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Layout w:type="fixed"/>
        <w:tblLook w:val="0000" w:firstRow="0" w:lastRow="0" w:firstColumn="0" w:lastColumn="0" w:noHBand="0" w:noVBand="0"/>
      </w:tblPr>
      <w:tblGrid>
        <w:gridCol w:w="5495"/>
        <w:gridCol w:w="3793"/>
      </w:tblGrid>
      <w:tr w:rsidR="006572A4" w:rsidRPr="005E2AF1" w14:paraId="412ED620" w14:textId="77777777" w:rsidTr="0079102C">
        <w:tc>
          <w:tcPr>
            <w:tcW w:w="5495" w:type="dxa"/>
            <w:tcBorders>
              <w:top w:val="nil"/>
              <w:left w:val="nil"/>
              <w:bottom w:val="nil"/>
              <w:right w:val="nil"/>
            </w:tcBorders>
          </w:tcPr>
          <w:p w14:paraId="00A4CC03" w14:textId="77777777" w:rsidR="006572A4" w:rsidRPr="005E2AF1" w:rsidRDefault="00BB6620" w:rsidP="005C4ED6">
            <w:pPr>
              <w:widowControl w:val="0"/>
              <w:ind w:right="397"/>
              <w:jc w:val="both"/>
              <w:rPr>
                <w:b/>
                <w:bCs/>
                <w:sz w:val="22"/>
                <w:szCs w:val="22"/>
              </w:rPr>
            </w:pPr>
            <w:r w:rsidRPr="005E2AF1">
              <w:rPr>
                <w:b/>
                <w:sz w:val="22"/>
                <w:szCs w:val="22"/>
              </w:rPr>
              <w:t>Oxford City Planning Committee</w:t>
            </w:r>
          </w:p>
        </w:tc>
        <w:tc>
          <w:tcPr>
            <w:tcW w:w="3793" w:type="dxa"/>
            <w:tcBorders>
              <w:top w:val="nil"/>
              <w:left w:val="nil"/>
              <w:bottom w:val="nil"/>
              <w:right w:val="nil"/>
            </w:tcBorders>
          </w:tcPr>
          <w:p w14:paraId="4D33396D" w14:textId="77777777" w:rsidR="006572A4" w:rsidRPr="005E2AF1" w:rsidRDefault="00BB6620" w:rsidP="005C4ED6">
            <w:pPr>
              <w:widowControl w:val="0"/>
              <w:ind w:right="397"/>
              <w:jc w:val="both"/>
              <w:rPr>
                <w:sz w:val="22"/>
                <w:szCs w:val="22"/>
                <w:highlight w:val="yellow"/>
              </w:rPr>
            </w:pPr>
            <w:r w:rsidRPr="005E2AF1">
              <w:rPr>
                <w:sz w:val="22"/>
                <w:szCs w:val="22"/>
                <w:highlight w:val="yellow"/>
              </w:rPr>
              <w:t>16</w:t>
            </w:r>
            <w:r w:rsidRPr="005E2AF1">
              <w:rPr>
                <w:sz w:val="22"/>
                <w:szCs w:val="22"/>
                <w:highlight w:val="yellow"/>
                <w:vertAlign w:val="superscript"/>
              </w:rPr>
              <w:t>th</w:t>
            </w:r>
            <w:r w:rsidRPr="005E2AF1">
              <w:rPr>
                <w:sz w:val="22"/>
                <w:szCs w:val="22"/>
                <w:highlight w:val="yellow"/>
              </w:rPr>
              <w:t xml:space="preserve"> September 2025</w:t>
            </w:r>
          </w:p>
        </w:tc>
      </w:tr>
    </w:tbl>
    <w:p w14:paraId="3CD97286" w14:textId="77777777" w:rsidR="006572A4" w:rsidRPr="005E2AF1" w:rsidRDefault="006572A4" w:rsidP="005C4ED6">
      <w:pPr>
        <w:jc w:val="both"/>
        <w:rPr>
          <w:sz w:val="22"/>
          <w:szCs w:val="22"/>
        </w:rPr>
      </w:pPr>
    </w:p>
    <w:tbl>
      <w:tblPr>
        <w:tblW w:w="0" w:type="auto"/>
        <w:tblLook w:val="0000" w:firstRow="0" w:lastRow="0" w:firstColumn="0" w:lastColumn="0" w:noHBand="0" w:noVBand="0"/>
      </w:tblPr>
      <w:tblGrid>
        <w:gridCol w:w="2617"/>
        <w:gridCol w:w="6454"/>
      </w:tblGrid>
      <w:tr w:rsidR="006572A4" w:rsidRPr="005E2AF1" w14:paraId="02211DD6" w14:textId="77777777" w:rsidTr="00EB1877">
        <w:tc>
          <w:tcPr>
            <w:tcW w:w="2660" w:type="dxa"/>
          </w:tcPr>
          <w:p w14:paraId="7D0B63E8" w14:textId="77777777" w:rsidR="006572A4" w:rsidRPr="005E2AF1" w:rsidRDefault="006572A4" w:rsidP="005C4ED6">
            <w:pPr>
              <w:jc w:val="both"/>
              <w:rPr>
                <w:sz w:val="22"/>
                <w:szCs w:val="22"/>
              </w:rPr>
            </w:pPr>
            <w:r w:rsidRPr="005E2AF1">
              <w:rPr>
                <w:b/>
                <w:bCs/>
                <w:sz w:val="22"/>
                <w:szCs w:val="22"/>
              </w:rPr>
              <w:t>Application Number:</w:t>
            </w:r>
          </w:p>
        </w:tc>
        <w:tc>
          <w:tcPr>
            <w:tcW w:w="6627" w:type="dxa"/>
          </w:tcPr>
          <w:p w14:paraId="3904A455" w14:textId="77777777" w:rsidR="006572A4" w:rsidRPr="005E2AF1" w:rsidRDefault="00B74B85" w:rsidP="005C4ED6">
            <w:pPr>
              <w:jc w:val="both"/>
              <w:rPr>
                <w:sz w:val="22"/>
                <w:szCs w:val="22"/>
              </w:rPr>
            </w:pPr>
            <w:r w:rsidRPr="005E2AF1">
              <w:rPr>
                <w:sz w:val="22"/>
                <w:szCs w:val="22"/>
              </w:rPr>
              <w:t>24/02918/FUL</w:t>
            </w:r>
          </w:p>
        </w:tc>
      </w:tr>
      <w:tr w:rsidR="006572A4" w:rsidRPr="005E2AF1" w14:paraId="68950552" w14:textId="77777777" w:rsidTr="00EB1877">
        <w:tc>
          <w:tcPr>
            <w:tcW w:w="2660" w:type="dxa"/>
          </w:tcPr>
          <w:p w14:paraId="4B823CC2" w14:textId="77777777" w:rsidR="006572A4" w:rsidRPr="005E2AF1" w:rsidRDefault="006572A4" w:rsidP="005C4ED6">
            <w:pPr>
              <w:jc w:val="both"/>
              <w:rPr>
                <w:sz w:val="22"/>
                <w:szCs w:val="22"/>
              </w:rPr>
            </w:pPr>
          </w:p>
        </w:tc>
        <w:tc>
          <w:tcPr>
            <w:tcW w:w="6627" w:type="dxa"/>
          </w:tcPr>
          <w:p w14:paraId="5E61CA26" w14:textId="77777777" w:rsidR="006572A4" w:rsidRPr="005E2AF1" w:rsidRDefault="006572A4" w:rsidP="005C4ED6">
            <w:pPr>
              <w:jc w:val="both"/>
              <w:rPr>
                <w:sz w:val="22"/>
                <w:szCs w:val="22"/>
              </w:rPr>
            </w:pPr>
          </w:p>
        </w:tc>
      </w:tr>
      <w:tr w:rsidR="006572A4" w:rsidRPr="005E2AF1" w14:paraId="67F0C7E5" w14:textId="77777777" w:rsidTr="00EB1877">
        <w:tc>
          <w:tcPr>
            <w:tcW w:w="2660" w:type="dxa"/>
          </w:tcPr>
          <w:p w14:paraId="37F9FBBF" w14:textId="77777777" w:rsidR="006572A4" w:rsidRPr="005E2AF1" w:rsidRDefault="006572A4" w:rsidP="005C4ED6">
            <w:pPr>
              <w:jc w:val="both"/>
              <w:rPr>
                <w:sz w:val="22"/>
                <w:szCs w:val="22"/>
              </w:rPr>
            </w:pPr>
            <w:r w:rsidRPr="005E2AF1">
              <w:rPr>
                <w:b/>
                <w:bCs/>
                <w:sz w:val="22"/>
                <w:szCs w:val="22"/>
              </w:rPr>
              <w:t>Decision Due by:</w:t>
            </w:r>
          </w:p>
        </w:tc>
        <w:tc>
          <w:tcPr>
            <w:tcW w:w="6627" w:type="dxa"/>
          </w:tcPr>
          <w:p w14:paraId="0C3BA9E1" w14:textId="77777777" w:rsidR="00AD7F54" w:rsidRPr="005E2AF1" w:rsidRDefault="00EF0A07" w:rsidP="005C4ED6">
            <w:pPr>
              <w:jc w:val="both"/>
              <w:rPr>
                <w:sz w:val="22"/>
                <w:szCs w:val="22"/>
              </w:rPr>
            </w:pPr>
            <w:r w:rsidRPr="005E2AF1">
              <w:rPr>
                <w:sz w:val="22"/>
                <w:szCs w:val="22"/>
              </w:rPr>
              <w:t>10</w:t>
            </w:r>
            <w:r w:rsidRPr="005E2AF1">
              <w:rPr>
                <w:sz w:val="22"/>
                <w:szCs w:val="22"/>
                <w:vertAlign w:val="superscript"/>
              </w:rPr>
              <w:t>th</w:t>
            </w:r>
            <w:r w:rsidRPr="005E2AF1">
              <w:rPr>
                <w:sz w:val="22"/>
                <w:szCs w:val="22"/>
              </w:rPr>
              <w:t xml:space="preserve"> February 2025</w:t>
            </w:r>
          </w:p>
        </w:tc>
      </w:tr>
      <w:tr w:rsidR="006572A4" w:rsidRPr="005E2AF1" w14:paraId="43CA7E2B" w14:textId="77777777" w:rsidTr="00EB1877">
        <w:tc>
          <w:tcPr>
            <w:tcW w:w="2660" w:type="dxa"/>
          </w:tcPr>
          <w:p w14:paraId="1B318E03" w14:textId="77777777" w:rsidR="006572A4" w:rsidRPr="005E2AF1" w:rsidRDefault="006572A4" w:rsidP="005C4ED6">
            <w:pPr>
              <w:jc w:val="both"/>
              <w:rPr>
                <w:sz w:val="22"/>
                <w:szCs w:val="22"/>
              </w:rPr>
            </w:pPr>
          </w:p>
        </w:tc>
        <w:tc>
          <w:tcPr>
            <w:tcW w:w="6627" w:type="dxa"/>
          </w:tcPr>
          <w:p w14:paraId="5721B931" w14:textId="77777777" w:rsidR="006572A4" w:rsidRPr="005E2AF1" w:rsidRDefault="006572A4" w:rsidP="005C4ED6">
            <w:pPr>
              <w:jc w:val="both"/>
              <w:rPr>
                <w:sz w:val="22"/>
                <w:szCs w:val="22"/>
              </w:rPr>
            </w:pPr>
          </w:p>
        </w:tc>
      </w:tr>
      <w:tr w:rsidR="00AD7F54" w:rsidRPr="005E2AF1" w14:paraId="1E17BC79" w14:textId="77777777" w:rsidTr="00EB1877">
        <w:tc>
          <w:tcPr>
            <w:tcW w:w="2660" w:type="dxa"/>
          </w:tcPr>
          <w:p w14:paraId="4A570AA4" w14:textId="77777777" w:rsidR="00AD7F54" w:rsidRPr="005E2AF1" w:rsidRDefault="00AD7F54" w:rsidP="005C4ED6">
            <w:pPr>
              <w:jc w:val="both"/>
              <w:rPr>
                <w:b/>
                <w:sz w:val="22"/>
                <w:szCs w:val="22"/>
              </w:rPr>
            </w:pPr>
            <w:r w:rsidRPr="005E2AF1">
              <w:rPr>
                <w:b/>
                <w:sz w:val="22"/>
                <w:szCs w:val="22"/>
              </w:rPr>
              <w:t>Extension of Time:</w:t>
            </w:r>
          </w:p>
        </w:tc>
        <w:tc>
          <w:tcPr>
            <w:tcW w:w="6627" w:type="dxa"/>
          </w:tcPr>
          <w:p w14:paraId="08401950" w14:textId="77777777" w:rsidR="00AD7F54" w:rsidRPr="005E2AF1" w:rsidRDefault="00EF0A07" w:rsidP="005C4ED6">
            <w:pPr>
              <w:jc w:val="both"/>
              <w:rPr>
                <w:sz w:val="22"/>
                <w:szCs w:val="22"/>
              </w:rPr>
            </w:pPr>
            <w:r w:rsidRPr="005E2AF1">
              <w:rPr>
                <w:sz w:val="22"/>
                <w:szCs w:val="22"/>
              </w:rPr>
              <w:t>25</w:t>
            </w:r>
            <w:r w:rsidRPr="005E2AF1">
              <w:rPr>
                <w:sz w:val="22"/>
                <w:szCs w:val="22"/>
                <w:vertAlign w:val="superscript"/>
              </w:rPr>
              <w:t>th</w:t>
            </w:r>
            <w:r w:rsidRPr="005E2AF1">
              <w:rPr>
                <w:sz w:val="22"/>
                <w:szCs w:val="22"/>
              </w:rPr>
              <w:t xml:space="preserve"> September 2025</w:t>
            </w:r>
          </w:p>
        </w:tc>
      </w:tr>
      <w:tr w:rsidR="00AD7F54" w:rsidRPr="005E2AF1" w14:paraId="38A3FEC3" w14:textId="77777777" w:rsidTr="00EB1877">
        <w:tc>
          <w:tcPr>
            <w:tcW w:w="2660" w:type="dxa"/>
          </w:tcPr>
          <w:p w14:paraId="0FA64075" w14:textId="77777777" w:rsidR="00AD7F54" w:rsidRPr="005E2AF1" w:rsidRDefault="00AD7F54" w:rsidP="005C4ED6">
            <w:pPr>
              <w:jc w:val="both"/>
              <w:rPr>
                <w:sz w:val="22"/>
                <w:szCs w:val="22"/>
              </w:rPr>
            </w:pPr>
          </w:p>
        </w:tc>
        <w:tc>
          <w:tcPr>
            <w:tcW w:w="6627" w:type="dxa"/>
          </w:tcPr>
          <w:p w14:paraId="78037B74" w14:textId="77777777" w:rsidR="00AD7F54" w:rsidRPr="005E2AF1" w:rsidRDefault="00AD7F54" w:rsidP="005C4ED6">
            <w:pPr>
              <w:jc w:val="both"/>
              <w:rPr>
                <w:sz w:val="22"/>
                <w:szCs w:val="22"/>
              </w:rPr>
            </w:pPr>
          </w:p>
        </w:tc>
      </w:tr>
      <w:tr w:rsidR="006572A4" w:rsidRPr="005E2AF1" w14:paraId="46CF09EC" w14:textId="77777777" w:rsidTr="00EB1877">
        <w:tc>
          <w:tcPr>
            <w:tcW w:w="2660" w:type="dxa"/>
          </w:tcPr>
          <w:p w14:paraId="06714ECB" w14:textId="77777777" w:rsidR="006572A4" w:rsidRPr="005E2AF1" w:rsidRDefault="006572A4" w:rsidP="005C4ED6">
            <w:pPr>
              <w:jc w:val="both"/>
              <w:rPr>
                <w:b/>
                <w:bCs/>
                <w:sz w:val="22"/>
                <w:szCs w:val="22"/>
              </w:rPr>
            </w:pPr>
            <w:r w:rsidRPr="005E2AF1">
              <w:rPr>
                <w:b/>
                <w:bCs/>
                <w:sz w:val="22"/>
                <w:szCs w:val="22"/>
              </w:rPr>
              <w:t>Proposal:</w:t>
            </w:r>
          </w:p>
        </w:tc>
        <w:tc>
          <w:tcPr>
            <w:tcW w:w="6627" w:type="dxa"/>
          </w:tcPr>
          <w:p w14:paraId="43E86DF4" w14:textId="77777777" w:rsidR="006572A4" w:rsidRPr="005E2AF1" w:rsidRDefault="00B74B85" w:rsidP="005C4ED6">
            <w:pPr>
              <w:jc w:val="both"/>
              <w:rPr>
                <w:sz w:val="22"/>
                <w:szCs w:val="22"/>
              </w:rPr>
            </w:pPr>
            <w:r w:rsidRPr="005E2AF1">
              <w:rPr>
                <w:sz w:val="22"/>
                <w:szCs w:val="22"/>
              </w:rPr>
              <w:t>Erection of a single storey rear extension. Alterations to roof to form hip to gable. Formation of 1no. rear dormer in association with a loft conversion. Installation of solar panels to front elevation. Installation of render. Removal of existing front bay and associated porch roof. Removal of 1no. rear chimney. Insertion of 1no. chimney flue. Insertion of 2no. front rooflights. Alterations to garage door and fenestration. Associated landscaping (amended plans and description, amended documents including an updated Design and Access statement, A Preliminary Bat Roost Assessment and Flood Risk Assessment).</w:t>
            </w:r>
          </w:p>
        </w:tc>
      </w:tr>
      <w:tr w:rsidR="006572A4" w:rsidRPr="005E2AF1" w14:paraId="30F45671" w14:textId="77777777" w:rsidTr="00EB1877">
        <w:tc>
          <w:tcPr>
            <w:tcW w:w="2660" w:type="dxa"/>
          </w:tcPr>
          <w:p w14:paraId="0FBC8C3D" w14:textId="77777777" w:rsidR="006572A4" w:rsidRPr="005E2AF1" w:rsidRDefault="006572A4" w:rsidP="005C4ED6">
            <w:pPr>
              <w:jc w:val="both"/>
              <w:rPr>
                <w:b/>
                <w:bCs/>
                <w:sz w:val="22"/>
                <w:szCs w:val="22"/>
              </w:rPr>
            </w:pPr>
          </w:p>
        </w:tc>
        <w:tc>
          <w:tcPr>
            <w:tcW w:w="6627" w:type="dxa"/>
          </w:tcPr>
          <w:p w14:paraId="4F5CAA0B" w14:textId="77777777" w:rsidR="006572A4" w:rsidRPr="005E2AF1" w:rsidRDefault="006572A4" w:rsidP="005C4ED6">
            <w:pPr>
              <w:jc w:val="both"/>
              <w:rPr>
                <w:sz w:val="22"/>
                <w:szCs w:val="22"/>
              </w:rPr>
            </w:pPr>
          </w:p>
        </w:tc>
      </w:tr>
      <w:tr w:rsidR="006572A4" w:rsidRPr="005E2AF1" w14:paraId="74BDDC8A" w14:textId="77777777" w:rsidTr="00EB1877">
        <w:tc>
          <w:tcPr>
            <w:tcW w:w="2660" w:type="dxa"/>
          </w:tcPr>
          <w:p w14:paraId="28A4FCDA" w14:textId="77777777" w:rsidR="006572A4" w:rsidRPr="005E2AF1" w:rsidRDefault="006572A4" w:rsidP="005C4ED6">
            <w:pPr>
              <w:jc w:val="both"/>
              <w:rPr>
                <w:b/>
                <w:bCs/>
                <w:sz w:val="22"/>
                <w:szCs w:val="22"/>
              </w:rPr>
            </w:pPr>
            <w:r w:rsidRPr="005E2AF1">
              <w:rPr>
                <w:b/>
                <w:bCs/>
                <w:sz w:val="22"/>
                <w:szCs w:val="22"/>
              </w:rPr>
              <w:t>Site Address:</w:t>
            </w:r>
          </w:p>
        </w:tc>
        <w:tc>
          <w:tcPr>
            <w:tcW w:w="6627" w:type="dxa"/>
          </w:tcPr>
          <w:p w14:paraId="5C84FBD4" w14:textId="77777777" w:rsidR="006572A4" w:rsidRPr="005E2AF1" w:rsidRDefault="00B74B85" w:rsidP="00B74B85">
            <w:pPr>
              <w:jc w:val="both"/>
              <w:rPr>
                <w:sz w:val="22"/>
                <w:szCs w:val="22"/>
              </w:rPr>
            </w:pPr>
            <w:r w:rsidRPr="005E2AF1">
              <w:rPr>
                <w:sz w:val="22"/>
                <w:szCs w:val="22"/>
              </w:rPr>
              <w:t>17 Harbord Road, Oxford, OX2 8LH</w:t>
            </w:r>
          </w:p>
        </w:tc>
      </w:tr>
      <w:tr w:rsidR="006572A4" w:rsidRPr="005E2AF1" w14:paraId="5CA9805C" w14:textId="77777777" w:rsidTr="00EB1877">
        <w:tc>
          <w:tcPr>
            <w:tcW w:w="2660" w:type="dxa"/>
          </w:tcPr>
          <w:p w14:paraId="32C282E2" w14:textId="77777777" w:rsidR="006572A4" w:rsidRPr="005E2AF1" w:rsidRDefault="006572A4" w:rsidP="005C4ED6">
            <w:pPr>
              <w:jc w:val="both"/>
              <w:rPr>
                <w:sz w:val="22"/>
                <w:szCs w:val="22"/>
              </w:rPr>
            </w:pPr>
          </w:p>
        </w:tc>
        <w:tc>
          <w:tcPr>
            <w:tcW w:w="6627" w:type="dxa"/>
          </w:tcPr>
          <w:p w14:paraId="6B23EF8A" w14:textId="77777777" w:rsidR="006572A4" w:rsidRPr="005E2AF1" w:rsidRDefault="006572A4" w:rsidP="005C4ED6">
            <w:pPr>
              <w:jc w:val="both"/>
              <w:rPr>
                <w:sz w:val="22"/>
                <w:szCs w:val="22"/>
              </w:rPr>
            </w:pPr>
          </w:p>
        </w:tc>
      </w:tr>
      <w:tr w:rsidR="006572A4" w:rsidRPr="005E2AF1" w14:paraId="6616B393" w14:textId="77777777" w:rsidTr="00EB1877">
        <w:tc>
          <w:tcPr>
            <w:tcW w:w="2660" w:type="dxa"/>
          </w:tcPr>
          <w:p w14:paraId="6DAE33BE" w14:textId="77777777" w:rsidR="006572A4" w:rsidRPr="005E2AF1" w:rsidRDefault="006572A4" w:rsidP="005C4ED6">
            <w:pPr>
              <w:jc w:val="both"/>
              <w:rPr>
                <w:b/>
                <w:bCs/>
                <w:sz w:val="22"/>
                <w:szCs w:val="22"/>
              </w:rPr>
            </w:pPr>
            <w:r w:rsidRPr="005E2AF1">
              <w:rPr>
                <w:b/>
                <w:bCs/>
                <w:sz w:val="22"/>
                <w:szCs w:val="22"/>
              </w:rPr>
              <w:t>Ward:</w:t>
            </w:r>
          </w:p>
        </w:tc>
        <w:tc>
          <w:tcPr>
            <w:tcW w:w="6627" w:type="dxa"/>
          </w:tcPr>
          <w:p w14:paraId="4F03F68F" w14:textId="77777777" w:rsidR="006572A4" w:rsidRPr="005E2AF1" w:rsidRDefault="00B74B85" w:rsidP="005C4ED6">
            <w:pPr>
              <w:jc w:val="both"/>
              <w:rPr>
                <w:sz w:val="22"/>
                <w:szCs w:val="22"/>
              </w:rPr>
            </w:pPr>
            <w:r w:rsidRPr="005E2AF1">
              <w:rPr>
                <w:sz w:val="22"/>
                <w:szCs w:val="22"/>
              </w:rPr>
              <w:t>Wolvercote Ward</w:t>
            </w:r>
          </w:p>
        </w:tc>
      </w:tr>
      <w:tr w:rsidR="00EB1877" w:rsidRPr="005E2AF1" w14:paraId="027BEDDC" w14:textId="77777777" w:rsidTr="00EB1877">
        <w:tc>
          <w:tcPr>
            <w:tcW w:w="2660" w:type="dxa"/>
          </w:tcPr>
          <w:p w14:paraId="0FF3F043" w14:textId="77777777" w:rsidR="00EB1877" w:rsidRPr="005E2AF1" w:rsidRDefault="00EB1877" w:rsidP="005C4ED6">
            <w:pPr>
              <w:jc w:val="both"/>
              <w:rPr>
                <w:b/>
                <w:bCs/>
                <w:sz w:val="22"/>
                <w:szCs w:val="22"/>
              </w:rPr>
            </w:pPr>
          </w:p>
        </w:tc>
        <w:tc>
          <w:tcPr>
            <w:tcW w:w="6627" w:type="dxa"/>
          </w:tcPr>
          <w:p w14:paraId="1C54F65C" w14:textId="77777777" w:rsidR="00EB1877" w:rsidRPr="005E2AF1" w:rsidRDefault="00EB1877" w:rsidP="005C4ED6">
            <w:pPr>
              <w:jc w:val="both"/>
              <w:rPr>
                <w:sz w:val="22"/>
                <w:szCs w:val="22"/>
              </w:rPr>
            </w:pPr>
          </w:p>
        </w:tc>
      </w:tr>
      <w:tr w:rsidR="00EB1877" w:rsidRPr="005E2AF1" w14:paraId="1B998C66" w14:textId="77777777" w:rsidTr="00EB1877">
        <w:tc>
          <w:tcPr>
            <w:tcW w:w="2660" w:type="dxa"/>
          </w:tcPr>
          <w:p w14:paraId="6760BA81" w14:textId="77777777" w:rsidR="00EB1877" w:rsidRPr="005E2AF1" w:rsidRDefault="00EB1877" w:rsidP="005C4ED6">
            <w:pPr>
              <w:jc w:val="both"/>
              <w:rPr>
                <w:b/>
                <w:bCs/>
                <w:sz w:val="22"/>
                <w:szCs w:val="22"/>
              </w:rPr>
            </w:pPr>
            <w:r w:rsidRPr="005E2AF1">
              <w:rPr>
                <w:b/>
                <w:bCs/>
                <w:sz w:val="22"/>
                <w:szCs w:val="22"/>
              </w:rPr>
              <w:t>Case Officer:</w:t>
            </w:r>
          </w:p>
        </w:tc>
        <w:tc>
          <w:tcPr>
            <w:tcW w:w="6627" w:type="dxa"/>
          </w:tcPr>
          <w:p w14:paraId="04DFDFCE" w14:textId="77777777" w:rsidR="00EB1877" w:rsidRPr="005E2AF1" w:rsidRDefault="00B74B85" w:rsidP="005C4ED6">
            <w:pPr>
              <w:jc w:val="both"/>
              <w:rPr>
                <w:sz w:val="22"/>
                <w:szCs w:val="22"/>
              </w:rPr>
            </w:pPr>
            <w:r w:rsidRPr="005E2AF1">
              <w:rPr>
                <w:sz w:val="22"/>
                <w:szCs w:val="22"/>
              </w:rPr>
              <w:t>Chloe Jacobs</w:t>
            </w:r>
          </w:p>
        </w:tc>
      </w:tr>
    </w:tbl>
    <w:p w14:paraId="6CABDF1F" w14:textId="77777777" w:rsidR="006572A4" w:rsidRPr="005E2AF1" w:rsidRDefault="006572A4" w:rsidP="005C4ED6">
      <w:pPr>
        <w:jc w:val="both"/>
        <w:rPr>
          <w:sz w:val="22"/>
          <w:szCs w:val="22"/>
        </w:rPr>
      </w:pPr>
    </w:p>
    <w:tbl>
      <w:tblPr>
        <w:tblW w:w="9288" w:type="dxa"/>
        <w:tblLayout w:type="fixed"/>
        <w:tblLook w:val="0000" w:firstRow="0" w:lastRow="0" w:firstColumn="0" w:lastColumn="0" w:noHBand="0" w:noVBand="0"/>
      </w:tblPr>
      <w:tblGrid>
        <w:gridCol w:w="1101"/>
        <w:gridCol w:w="3543"/>
        <w:gridCol w:w="1418"/>
        <w:gridCol w:w="3226"/>
      </w:tblGrid>
      <w:tr w:rsidR="006572A4" w:rsidRPr="005E2AF1" w14:paraId="49A6EB15" w14:textId="77777777">
        <w:tc>
          <w:tcPr>
            <w:tcW w:w="1101" w:type="dxa"/>
            <w:tcBorders>
              <w:top w:val="nil"/>
              <w:left w:val="nil"/>
              <w:bottom w:val="nil"/>
              <w:right w:val="nil"/>
            </w:tcBorders>
          </w:tcPr>
          <w:p w14:paraId="189B9FB3" w14:textId="77777777" w:rsidR="006572A4" w:rsidRPr="005E2AF1" w:rsidRDefault="006572A4" w:rsidP="005C4ED6">
            <w:pPr>
              <w:jc w:val="both"/>
              <w:rPr>
                <w:sz w:val="22"/>
                <w:szCs w:val="22"/>
              </w:rPr>
            </w:pPr>
            <w:r w:rsidRPr="005E2AF1">
              <w:rPr>
                <w:b/>
                <w:bCs/>
                <w:sz w:val="22"/>
                <w:szCs w:val="22"/>
              </w:rPr>
              <w:t>Agent:</w:t>
            </w:r>
            <w:r w:rsidRPr="005E2AF1">
              <w:rPr>
                <w:sz w:val="22"/>
                <w:szCs w:val="22"/>
              </w:rPr>
              <w:t xml:space="preserve"> </w:t>
            </w:r>
          </w:p>
        </w:tc>
        <w:tc>
          <w:tcPr>
            <w:tcW w:w="3543" w:type="dxa"/>
            <w:tcBorders>
              <w:top w:val="nil"/>
              <w:left w:val="nil"/>
              <w:bottom w:val="nil"/>
              <w:right w:val="nil"/>
            </w:tcBorders>
          </w:tcPr>
          <w:p w14:paraId="254A5E2F" w14:textId="77777777" w:rsidR="006572A4" w:rsidRPr="005E2AF1" w:rsidRDefault="00B74B85" w:rsidP="005C4ED6">
            <w:pPr>
              <w:jc w:val="both"/>
              <w:rPr>
                <w:sz w:val="22"/>
                <w:szCs w:val="22"/>
              </w:rPr>
            </w:pPr>
            <w:r w:rsidRPr="005E2AF1">
              <w:rPr>
                <w:sz w:val="22"/>
                <w:szCs w:val="22"/>
              </w:rPr>
              <w:t>Mr Simon Chung</w:t>
            </w:r>
          </w:p>
        </w:tc>
        <w:tc>
          <w:tcPr>
            <w:tcW w:w="1418" w:type="dxa"/>
            <w:tcBorders>
              <w:top w:val="nil"/>
              <w:left w:val="nil"/>
              <w:bottom w:val="nil"/>
              <w:right w:val="nil"/>
            </w:tcBorders>
          </w:tcPr>
          <w:p w14:paraId="310C07D8" w14:textId="77777777" w:rsidR="006572A4" w:rsidRPr="005E2AF1" w:rsidRDefault="006572A4" w:rsidP="005C4ED6">
            <w:pPr>
              <w:jc w:val="both"/>
              <w:rPr>
                <w:sz w:val="22"/>
                <w:szCs w:val="22"/>
              </w:rPr>
            </w:pPr>
            <w:r w:rsidRPr="005E2AF1">
              <w:rPr>
                <w:b/>
                <w:bCs/>
                <w:sz w:val="22"/>
                <w:szCs w:val="22"/>
              </w:rPr>
              <w:t>Applicant:</w:t>
            </w:r>
            <w:r w:rsidRPr="005E2AF1">
              <w:rPr>
                <w:sz w:val="22"/>
                <w:szCs w:val="22"/>
              </w:rPr>
              <w:t xml:space="preserve"> </w:t>
            </w:r>
          </w:p>
        </w:tc>
        <w:tc>
          <w:tcPr>
            <w:tcW w:w="3226" w:type="dxa"/>
            <w:tcBorders>
              <w:top w:val="nil"/>
              <w:left w:val="nil"/>
              <w:bottom w:val="nil"/>
              <w:right w:val="nil"/>
            </w:tcBorders>
          </w:tcPr>
          <w:p w14:paraId="3595A9FC" w14:textId="77777777" w:rsidR="006572A4" w:rsidRPr="005E2AF1" w:rsidRDefault="00B74B85" w:rsidP="005C4ED6">
            <w:pPr>
              <w:jc w:val="both"/>
              <w:rPr>
                <w:sz w:val="22"/>
                <w:szCs w:val="22"/>
              </w:rPr>
            </w:pPr>
            <w:r w:rsidRPr="005E2AF1">
              <w:rPr>
                <w:sz w:val="22"/>
                <w:szCs w:val="22"/>
              </w:rPr>
              <w:t>Mr Oliver Jackson</w:t>
            </w:r>
          </w:p>
        </w:tc>
      </w:tr>
    </w:tbl>
    <w:p w14:paraId="239569DC" w14:textId="77777777" w:rsidR="006572A4" w:rsidRPr="005E2AF1" w:rsidRDefault="006572A4" w:rsidP="005C4ED6">
      <w:pPr>
        <w:pBdr>
          <w:bottom w:val="single" w:sz="4" w:space="1" w:color="auto"/>
        </w:pBdr>
        <w:jc w:val="both"/>
        <w:rPr>
          <w:sz w:val="22"/>
          <w:szCs w:val="22"/>
        </w:rPr>
      </w:pPr>
    </w:p>
    <w:p w14:paraId="360ADF9C" w14:textId="77777777" w:rsidR="00AF1B8E" w:rsidRPr="005E2AF1" w:rsidRDefault="00AF1B8E" w:rsidP="005C4ED6">
      <w:pPr>
        <w:pBdr>
          <w:bottom w:val="single" w:sz="4" w:space="1" w:color="auto"/>
        </w:pBdr>
        <w:jc w:val="both"/>
        <w:rPr>
          <w:sz w:val="22"/>
          <w:szCs w:val="22"/>
        </w:rPr>
      </w:pPr>
      <w:r w:rsidRPr="005E2AF1">
        <w:rPr>
          <w:b/>
          <w:sz w:val="22"/>
          <w:szCs w:val="22"/>
        </w:rPr>
        <w:t>Reason at Committee:</w:t>
      </w:r>
      <w:r w:rsidRPr="005E2AF1">
        <w:rPr>
          <w:sz w:val="22"/>
          <w:szCs w:val="22"/>
        </w:rPr>
        <w:t xml:space="preserve">  </w:t>
      </w:r>
      <w:r w:rsidR="00B74B85" w:rsidRPr="005E2AF1">
        <w:rPr>
          <w:sz w:val="22"/>
          <w:szCs w:val="22"/>
        </w:rPr>
        <w:t>Called in by Councillors</w:t>
      </w:r>
    </w:p>
    <w:p w14:paraId="5A313079" w14:textId="77777777" w:rsidR="00AF1B8E" w:rsidRPr="005E2AF1" w:rsidRDefault="00AF1B8E" w:rsidP="005C4ED6">
      <w:pPr>
        <w:pBdr>
          <w:bottom w:val="single" w:sz="4" w:space="1" w:color="auto"/>
        </w:pBdr>
        <w:jc w:val="both"/>
        <w:rPr>
          <w:sz w:val="22"/>
          <w:szCs w:val="22"/>
        </w:rPr>
      </w:pPr>
    </w:p>
    <w:p w14:paraId="2C1D72C4" w14:textId="77777777" w:rsidR="006572A4" w:rsidRPr="005E2AF1" w:rsidRDefault="006572A4" w:rsidP="005C4ED6">
      <w:pPr>
        <w:pStyle w:val="Header"/>
        <w:widowControl w:val="0"/>
        <w:tabs>
          <w:tab w:val="clear" w:pos="4153"/>
          <w:tab w:val="clear" w:pos="8306"/>
        </w:tabs>
        <w:jc w:val="both"/>
        <w:rPr>
          <w:sz w:val="22"/>
          <w:szCs w:val="22"/>
        </w:rPr>
      </w:pPr>
    </w:p>
    <w:p w14:paraId="00C896C2" w14:textId="77777777" w:rsidR="00B74B85" w:rsidRPr="005E2AF1" w:rsidRDefault="00B74B85" w:rsidP="001C55F0">
      <w:pPr>
        <w:pStyle w:val="HEADINGA"/>
        <w:numPr>
          <w:ilvl w:val="0"/>
          <w:numId w:val="1"/>
        </w:numPr>
        <w:rPr>
          <w:sz w:val="22"/>
          <w:szCs w:val="22"/>
        </w:rPr>
      </w:pPr>
      <w:r w:rsidRPr="005E2AF1">
        <w:rPr>
          <w:sz w:val="22"/>
          <w:szCs w:val="22"/>
        </w:rPr>
        <w:t>RECOMMENDATION</w:t>
      </w:r>
    </w:p>
    <w:p w14:paraId="2A4C43E1" w14:textId="77777777" w:rsidR="00B74B85" w:rsidRPr="005E2AF1" w:rsidRDefault="00B74B85" w:rsidP="001C55F0">
      <w:pPr>
        <w:pStyle w:val="PARAGRAPHA"/>
        <w:numPr>
          <w:ilvl w:val="1"/>
          <w:numId w:val="1"/>
        </w:numPr>
        <w:ind w:left="624" w:hanging="624"/>
        <w:jc w:val="left"/>
        <w:rPr>
          <w:sz w:val="22"/>
          <w:szCs w:val="22"/>
        </w:rPr>
      </w:pPr>
      <w:r w:rsidRPr="005E2AF1">
        <w:rPr>
          <w:sz w:val="22"/>
          <w:szCs w:val="22"/>
        </w:rPr>
        <w:t xml:space="preserve">  Oxford City Planning Committee is recommended to:</w:t>
      </w:r>
    </w:p>
    <w:p w14:paraId="4AD4D971" w14:textId="77777777" w:rsidR="00B74B85" w:rsidRPr="005E2AF1" w:rsidRDefault="00B74B85" w:rsidP="001C55F0">
      <w:pPr>
        <w:pStyle w:val="PARAGRAPHB"/>
        <w:numPr>
          <w:ilvl w:val="2"/>
          <w:numId w:val="1"/>
        </w:numPr>
        <w:rPr>
          <w:sz w:val="22"/>
          <w:szCs w:val="22"/>
        </w:rPr>
      </w:pPr>
      <w:r w:rsidRPr="005E2AF1">
        <w:rPr>
          <w:b/>
          <w:sz w:val="22"/>
          <w:szCs w:val="22"/>
        </w:rPr>
        <w:t>approve the application</w:t>
      </w:r>
      <w:r w:rsidRPr="005E2AF1">
        <w:rPr>
          <w:sz w:val="22"/>
          <w:szCs w:val="22"/>
        </w:rPr>
        <w:t xml:space="preserve"> for the reasons given in the report and subject to the required planning conditions set out in section 12 of this report and grant planning permission</w:t>
      </w:r>
    </w:p>
    <w:p w14:paraId="62A6AD10" w14:textId="77777777" w:rsidR="00B74B85" w:rsidRPr="005E2AF1" w:rsidRDefault="00B74B85" w:rsidP="001C55F0">
      <w:pPr>
        <w:pStyle w:val="PARAGRAPHB"/>
        <w:numPr>
          <w:ilvl w:val="2"/>
          <w:numId w:val="1"/>
        </w:numPr>
        <w:rPr>
          <w:sz w:val="22"/>
          <w:szCs w:val="22"/>
        </w:rPr>
      </w:pPr>
      <w:r w:rsidRPr="005E2AF1">
        <w:rPr>
          <w:b/>
          <w:sz w:val="22"/>
          <w:szCs w:val="22"/>
        </w:rPr>
        <w:t>agree to delegate authority</w:t>
      </w:r>
      <w:r w:rsidRPr="005E2AF1">
        <w:rPr>
          <w:sz w:val="22"/>
          <w:szCs w:val="22"/>
        </w:rPr>
        <w:t xml:space="preserve"> to the Head of Planning and Regulatory Services to:</w:t>
      </w:r>
    </w:p>
    <w:p w14:paraId="2F4A1B46" w14:textId="77777777" w:rsidR="00B74B85" w:rsidRPr="005E2AF1" w:rsidRDefault="00B74B85" w:rsidP="00B74B85">
      <w:pPr>
        <w:pStyle w:val="HEADINGA"/>
        <w:ind w:left="709" w:firstLine="0"/>
        <w:rPr>
          <w:sz w:val="22"/>
          <w:szCs w:val="22"/>
        </w:rPr>
      </w:pPr>
      <w:r w:rsidRPr="005E2AF1">
        <w:rPr>
          <w:b w:val="0"/>
          <w:bCs/>
          <w:sz w:val="22"/>
          <w:szCs w:val="22"/>
        </w:rPr>
        <w:t>finalise the recommended conditions as set out in this report including such refinements, amendments, additions and/or deletions as the Head of Planning Services considers reasonably necessary.</w:t>
      </w:r>
    </w:p>
    <w:p w14:paraId="49052BD0" w14:textId="77777777" w:rsidR="00AF1B8E" w:rsidRPr="005E2AF1" w:rsidRDefault="00AF1B8E" w:rsidP="00AF1B8E">
      <w:pPr>
        <w:widowControl w:val="0"/>
        <w:ind w:left="426"/>
        <w:jc w:val="both"/>
        <w:rPr>
          <w:sz w:val="22"/>
          <w:szCs w:val="22"/>
        </w:rPr>
      </w:pPr>
    </w:p>
    <w:p w14:paraId="666EAD2B" w14:textId="77777777" w:rsidR="00377A39" w:rsidRPr="005E2AF1" w:rsidRDefault="00377A39" w:rsidP="001C55F0">
      <w:pPr>
        <w:widowControl w:val="0"/>
        <w:numPr>
          <w:ilvl w:val="0"/>
          <w:numId w:val="1"/>
        </w:numPr>
        <w:ind w:left="426" w:hanging="710"/>
        <w:jc w:val="both"/>
        <w:rPr>
          <w:b/>
          <w:bCs/>
          <w:sz w:val="22"/>
          <w:szCs w:val="22"/>
        </w:rPr>
      </w:pPr>
      <w:r w:rsidRPr="005E2AF1">
        <w:rPr>
          <w:b/>
          <w:bCs/>
          <w:sz w:val="22"/>
          <w:szCs w:val="22"/>
        </w:rPr>
        <w:t>EXECUTIVE SUMMARY</w:t>
      </w:r>
    </w:p>
    <w:p w14:paraId="3EF625F6" w14:textId="77777777" w:rsidR="00377A39" w:rsidRPr="005E2AF1" w:rsidRDefault="00377A39" w:rsidP="005C4ED6">
      <w:pPr>
        <w:widowControl w:val="0"/>
        <w:ind w:left="426" w:hanging="710"/>
        <w:jc w:val="both"/>
        <w:rPr>
          <w:b/>
          <w:bCs/>
          <w:sz w:val="22"/>
          <w:szCs w:val="22"/>
        </w:rPr>
      </w:pPr>
    </w:p>
    <w:p w14:paraId="041B11F5" w14:textId="77777777" w:rsidR="00377A39" w:rsidRPr="005E2AF1" w:rsidRDefault="00377A39" w:rsidP="001C55F0">
      <w:pPr>
        <w:widowControl w:val="0"/>
        <w:numPr>
          <w:ilvl w:val="1"/>
          <w:numId w:val="1"/>
        </w:numPr>
        <w:ind w:left="426" w:hanging="710"/>
        <w:jc w:val="both"/>
        <w:rPr>
          <w:bCs/>
          <w:sz w:val="22"/>
          <w:szCs w:val="22"/>
        </w:rPr>
      </w:pPr>
      <w:r w:rsidRPr="005E2AF1">
        <w:rPr>
          <w:bCs/>
          <w:sz w:val="22"/>
          <w:szCs w:val="22"/>
        </w:rPr>
        <w:t xml:space="preserve"> This report considers</w:t>
      </w:r>
      <w:r w:rsidR="00B74B85" w:rsidRPr="005E2AF1">
        <w:rPr>
          <w:bCs/>
          <w:sz w:val="22"/>
          <w:szCs w:val="22"/>
        </w:rPr>
        <w:t xml:space="preserve"> the alterations and extensions to 17 Harbord Road. </w:t>
      </w:r>
    </w:p>
    <w:p w14:paraId="1D8C9157" w14:textId="77777777" w:rsidR="007C5997" w:rsidRPr="005E2AF1" w:rsidRDefault="007C5997" w:rsidP="005C4ED6">
      <w:pPr>
        <w:widowControl w:val="0"/>
        <w:ind w:left="426" w:hanging="710"/>
        <w:jc w:val="both"/>
        <w:rPr>
          <w:bCs/>
          <w:sz w:val="22"/>
          <w:szCs w:val="22"/>
        </w:rPr>
      </w:pPr>
    </w:p>
    <w:p w14:paraId="34B065F6" w14:textId="77777777" w:rsidR="007C5997" w:rsidRPr="005E2AF1" w:rsidRDefault="007C5997" w:rsidP="001C55F0">
      <w:pPr>
        <w:widowControl w:val="0"/>
        <w:numPr>
          <w:ilvl w:val="1"/>
          <w:numId w:val="1"/>
        </w:numPr>
        <w:ind w:left="426" w:hanging="710"/>
        <w:jc w:val="both"/>
        <w:rPr>
          <w:bCs/>
          <w:sz w:val="22"/>
          <w:szCs w:val="22"/>
        </w:rPr>
      </w:pPr>
      <w:r w:rsidRPr="005E2AF1">
        <w:rPr>
          <w:bCs/>
          <w:sz w:val="22"/>
          <w:szCs w:val="22"/>
        </w:rPr>
        <w:t>The key matters for assessment set out in this report include the following:</w:t>
      </w:r>
    </w:p>
    <w:p w14:paraId="6E446069" w14:textId="77777777" w:rsidR="003A7C49" w:rsidRPr="005E2AF1" w:rsidRDefault="003A7C49" w:rsidP="003A7C49">
      <w:pPr>
        <w:widowControl w:val="0"/>
        <w:ind w:left="436"/>
        <w:jc w:val="both"/>
        <w:rPr>
          <w:bCs/>
          <w:sz w:val="22"/>
          <w:szCs w:val="22"/>
        </w:rPr>
      </w:pPr>
    </w:p>
    <w:p w14:paraId="50339860" w14:textId="77777777" w:rsidR="007C5997" w:rsidRPr="005E2AF1" w:rsidRDefault="007C5997" w:rsidP="001C55F0">
      <w:pPr>
        <w:widowControl w:val="0"/>
        <w:numPr>
          <w:ilvl w:val="0"/>
          <w:numId w:val="3"/>
        </w:numPr>
        <w:jc w:val="both"/>
        <w:rPr>
          <w:bCs/>
          <w:sz w:val="22"/>
          <w:szCs w:val="22"/>
        </w:rPr>
      </w:pPr>
      <w:proofErr w:type="gramStart"/>
      <w:r w:rsidRPr="005E2AF1">
        <w:rPr>
          <w:bCs/>
          <w:sz w:val="22"/>
          <w:szCs w:val="22"/>
        </w:rPr>
        <w:t>Design;</w:t>
      </w:r>
      <w:proofErr w:type="gramEnd"/>
    </w:p>
    <w:p w14:paraId="66697B02" w14:textId="77777777" w:rsidR="00F47067" w:rsidRPr="005E2AF1" w:rsidRDefault="00F47067" w:rsidP="001C55F0">
      <w:pPr>
        <w:widowControl w:val="0"/>
        <w:numPr>
          <w:ilvl w:val="0"/>
          <w:numId w:val="3"/>
        </w:numPr>
        <w:jc w:val="both"/>
        <w:rPr>
          <w:bCs/>
          <w:sz w:val="22"/>
          <w:szCs w:val="22"/>
        </w:rPr>
      </w:pPr>
      <w:r w:rsidRPr="005E2AF1">
        <w:rPr>
          <w:bCs/>
          <w:sz w:val="22"/>
          <w:szCs w:val="22"/>
        </w:rPr>
        <w:t xml:space="preserve">Impact on </w:t>
      </w:r>
      <w:r w:rsidR="00632BE2" w:rsidRPr="005E2AF1">
        <w:rPr>
          <w:bCs/>
          <w:sz w:val="22"/>
          <w:szCs w:val="22"/>
        </w:rPr>
        <w:t>amenity</w:t>
      </w:r>
    </w:p>
    <w:p w14:paraId="77A0D749" w14:textId="77777777" w:rsidR="00632BE2" w:rsidRPr="005E2AF1" w:rsidRDefault="00632BE2" w:rsidP="001C55F0">
      <w:pPr>
        <w:widowControl w:val="0"/>
        <w:numPr>
          <w:ilvl w:val="0"/>
          <w:numId w:val="3"/>
        </w:numPr>
        <w:jc w:val="both"/>
        <w:rPr>
          <w:bCs/>
          <w:sz w:val="22"/>
          <w:szCs w:val="22"/>
        </w:rPr>
      </w:pPr>
      <w:r w:rsidRPr="005E2AF1">
        <w:rPr>
          <w:bCs/>
          <w:sz w:val="22"/>
          <w:szCs w:val="22"/>
        </w:rPr>
        <w:t>Ecology and biodiversity</w:t>
      </w:r>
    </w:p>
    <w:p w14:paraId="70700A5F" w14:textId="77777777" w:rsidR="00632BE2" w:rsidRPr="005E2AF1" w:rsidRDefault="00632BE2" w:rsidP="001C55F0">
      <w:pPr>
        <w:widowControl w:val="0"/>
        <w:numPr>
          <w:ilvl w:val="0"/>
          <w:numId w:val="3"/>
        </w:numPr>
        <w:jc w:val="both"/>
        <w:rPr>
          <w:bCs/>
          <w:sz w:val="22"/>
          <w:szCs w:val="22"/>
        </w:rPr>
      </w:pPr>
      <w:r w:rsidRPr="005E2AF1">
        <w:rPr>
          <w:bCs/>
          <w:sz w:val="22"/>
          <w:szCs w:val="22"/>
        </w:rPr>
        <w:t>Drainage and Flooding</w:t>
      </w:r>
    </w:p>
    <w:p w14:paraId="154ACC49" w14:textId="77777777" w:rsidR="00632BE2" w:rsidRPr="005E2AF1" w:rsidRDefault="00632BE2" w:rsidP="001C55F0">
      <w:pPr>
        <w:widowControl w:val="0"/>
        <w:numPr>
          <w:ilvl w:val="0"/>
          <w:numId w:val="3"/>
        </w:numPr>
        <w:jc w:val="both"/>
        <w:rPr>
          <w:bCs/>
          <w:sz w:val="22"/>
          <w:szCs w:val="22"/>
        </w:rPr>
      </w:pPr>
      <w:r w:rsidRPr="005E2AF1">
        <w:rPr>
          <w:bCs/>
          <w:sz w:val="22"/>
          <w:szCs w:val="22"/>
        </w:rPr>
        <w:lastRenderedPageBreak/>
        <w:t>Other Matters</w:t>
      </w:r>
    </w:p>
    <w:p w14:paraId="718BC40A" w14:textId="77777777" w:rsidR="00377A39" w:rsidRPr="005E2AF1" w:rsidRDefault="00377A39" w:rsidP="00632BE2">
      <w:pPr>
        <w:widowControl w:val="0"/>
        <w:jc w:val="both"/>
        <w:rPr>
          <w:b/>
          <w:bCs/>
          <w:sz w:val="22"/>
          <w:szCs w:val="22"/>
        </w:rPr>
      </w:pPr>
    </w:p>
    <w:p w14:paraId="19ECA454" w14:textId="77777777" w:rsidR="00377A39" w:rsidRPr="005E2AF1" w:rsidRDefault="00377A39" w:rsidP="001C55F0">
      <w:pPr>
        <w:pStyle w:val="BodyText2"/>
        <w:numPr>
          <w:ilvl w:val="0"/>
          <w:numId w:val="1"/>
        </w:numPr>
        <w:ind w:left="426" w:hanging="710"/>
        <w:rPr>
          <w:b/>
          <w:bCs/>
          <w:sz w:val="22"/>
          <w:szCs w:val="22"/>
        </w:rPr>
      </w:pPr>
      <w:r w:rsidRPr="005E2AF1">
        <w:rPr>
          <w:b/>
          <w:bCs/>
          <w:sz w:val="22"/>
          <w:szCs w:val="22"/>
        </w:rPr>
        <w:t>LEGAL AGREEMENT</w:t>
      </w:r>
    </w:p>
    <w:p w14:paraId="2668E530" w14:textId="77777777" w:rsidR="00377A39" w:rsidRPr="005E2AF1" w:rsidRDefault="00377A39" w:rsidP="005C4ED6">
      <w:pPr>
        <w:pStyle w:val="BodyText2"/>
        <w:ind w:left="426" w:hanging="710"/>
        <w:rPr>
          <w:b/>
          <w:bCs/>
          <w:sz w:val="22"/>
          <w:szCs w:val="22"/>
        </w:rPr>
      </w:pPr>
    </w:p>
    <w:p w14:paraId="212D1E88" w14:textId="77777777" w:rsidR="00377A39" w:rsidRPr="005E2AF1" w:rsidRDefault="00377A39" w:rsidP="001C55F0">
      <w:pPr>
        <w:pStyle w:val="BodyText2"/>
        <w:numPr>
          <w:ilvl w:val="1"/>
          <w:numId w:val="1"/>
        </w:numPr>
        <w:ind w:left="426" w:hanging="710"/>
        <w:rPr>
          <w:bCs/>
          <w:sz w:val="22"/>
          <w:szCs w:val="22"/>
        </w:rPr>
      </w:pPr>
      <w:r w:rsidRPr="005E2AF1">
        <w:rPr>
          <w:bCs/>
          <w:sz w:val="22"/>
          <w:szCs w:val="22"/>
        </w:rPr>
        <w:t xml:space="preserve">This application is </w:t>
      </w:r>
      <w:r w:rsidR="00B74B85" w:rsidRPr="005E2AF1">
        <w:rPr>
          <w:bCs/>
          <w:sz w:val="22"/>
          <w:szCs w:val="22"/>
        </w:rPr>
        <w:t xml:space="preserve">not </w:t>
      </w:r>
      <w:r w:rsidRPr="005E2AF1">
        <w:rPr>
          <w:bCs/>
          <w:sz w:val="22"/>
          <w:szCs w:val="22"/>
        </w:rPr>
        <w:t>subject to a legal agreement</w:t>
      </w:r>
      <w:r w:rsidR="00B74B85" w:rsidRPr="005E2AF1">
        <w:rPr>
          <w:bCs/>
          <w:sz w:val="22"/>
          <w:szCs w:val="22"/>
        </w:rPr>
        <w:t>.</w:t>
      </w:r>
    </w:p>
    <w:p w14:paraId="5AF914CE" w14:textId="77777777" w:rsidR="00377A39" w:rsidRPr="005E2AF1" w:rsidRDefault="00377A39" w:rsidP="005C4ED6">
      <w:pPr>
        <w:pStyle w:val="BodyText2"/>
        <w:ind w:left="426" w:hanging="710"/>
        <w:rPr>
          <w:bCs/>
          <w:sz w:val="22"/>
          <w:szCs w:val="22"/>
        </w:rPr>
      </w:pPr>
    </w:p>
    <w:p w14:paraId="20A01507" w14:textId="77777777" w:rsidR="00377A39" w:rsidRPr="005E2AF1" w:rsidRDefault="001350CE" w:rsidP="001C55F0">
      <w:pPr>
        <w:pStyle w:val="BodyText2"/>
        <w:numPr>
          <w:ilvl w:val="0"/>
          <w:numId w:val="1"/>
        </w:numPr>
        <w:ind w:left="426" w:hanging="710"/>
        <w:rPr>
          <w:b/>
          <w:bCs/>
          <w:sz w:val="22"/>
          <w:szCs w:val="22"/>
        </w:rPr>
      </w:pPr>
      <w:r w:rsidRPr="005E2AF1">
        <w:rPr>
          <w:b/>
          <w:bCs/>
          <w:sz w:val="22"/>
          <w:szCs w:val="22"/>
        </w:rPr>
        <w:t>COMMUNITY INFRASTRUCTURE LEVY (CIL)</w:t>
      </w:r>
    </w:p>
    <w:p w14:paraId="3853807D" w14:textId="77777777" w:rsidR="001350CE" w:rsidRPr="005E2AF1" w:rsidRDefault="001350CE" w:rsidP="005C4ED6">
      <w:pPr>
        <w:pStyle w:val="BodyText2"/>
        <w:ind w:left="426" w:hanging="710"/>
        <w:rPr>
          <w:b/>
          <w:bCs/>
          <w:sz w:val="22"/>
          <w:szCs w:val="22"/>
        </w:rPr>
      </w:pPr>
    </w:p>
    <w:p w14:paraId="7675182B" w14:textId="77777777" w:rsidR="001350CE" w:rsidRPr="005E2AF1" w:rsidRDefault="001350CE" w:rsidP="001C55F0">
      <w:pPr>
        <w:pStyle w:val="BodyText2"/>
        <w:numPr>
          <w:ilvl w:val="1"/>
          <w:numId w:val="1"/>
        </w:numPr>
        <w:ind w:left="426" w:hanging="710"/>
        <w:rPr>
          <w:b/>
          <w:bCs/>
          <w:sz w:val="22"/>
          <w:szCs w:val="22"/>
        </w:rPr>
      </w:pPr>
      <w:r w:rsidRPr="005E2AF1">
        <w:rPr>
          <w:bCs/>
          <w:sz w:val="22"/>
          <w:szCs w:val="22"/>
        </w:rPr>
        <w:t xml:space="preserve">The proposal is </w:t>
      </w:r>
      <w:r w:rsidR="00B74B85" w:rsidRPr="005E2AF1">
        <w:rPr>
          <w:bCs/>
          <w:sz w:val="22"/>
          <w:szCs w:val="22"/>
        </w:rPr>
        <w:t xml:space="preserve">not </w:t>
      </w:r>
      <w:r w:rsidRPr="005E2AF1">
        <w:rPr>
          <w:bCs/>
          <w:sz w:val="22"/>
          <w:szCs w:val="22"/>
        </w:rPr>
        <w:t>liable for CIL</w:t>
      </w:r>
      <w:r w:rsidR="00B74B85" w:rsidRPr="005E2AF1">
        <w:rPr>
          <w:bCs/>
          <w:sz w:val="22"/>
          <w:szCs w:val="22"/>
        </w:rPr>
        <w:t>.</w:t>
      </w:r>
    </w:p>
    <w:p w14:paraId="052D24E2" w14:textId="77777777" w:rsidR="00762CE0" w:rsidRPr="005E2AF1" w:rsidRDefault="00762CE0" w:rsidP="005C4ED6">
      <w:pPr>
        <w:ind w:left="426" w:hanging="710"/>
        <w:jc w:val="both"/>
        <w:rPr>
          <w:b/>
          <w:bCs/>
          <w:sz w:val="22"/>
          <w:szCs w:val="22"/>
        </w:rPr>
      </w:pPr>
    </w:p>
    <w:p w14:paraId="2FEC9DF0" w14:textId="77777777" w:rsidR="008E0CD8" w:rsidRPr="005E2AF1" w:rsidRDefault="008E0CD8" w:rsidP="001C55F0">
      <w:pPr>
        <w:numPr>
          <w:ilvl w:val="0"/>
          <w:numId w:val="1"/>
        </w:numPr>
        <w:ind w:left="426" w:hanging="710"/>
        <w:jc w:val="both"/>
        <w:rPr>
          <w:b/>
          <w:bCs/>
          <w:sz w:val="22"/>
          <w:szCs w:val="22"/>
        </w:rPr>
      </w:pPr>
      <w:r w:rsidRPr="005E2AF1">
        <w:rPr>
          <w:b/>
          <w:bCs/>
          <w:sz w:val="22"/>
          <w:szCs w:val="22"/>
        </w:rPr>
        <w:t>SITE AND SURROUNDINGS</w:t>
      </w:r>
    </w:p>
    <w:p w14:paraId="2373BDA1" w14:textId="77777777" w:rsidR="008E0CD8" w:rsidRPr="005E2AF1" w:rsidRDefault="008E0CD8" w:rsidP="005C4ED6">
      <w:pPr>
        <w:ind w:left="426" w:hanging="710"/>
        <w:jc w:val="both"/>
        <w:rPr>
          <w:b/>
          <w:bCs/>
          <w:sz w:val="22"/>
          <w:szCs w:val="22"/>
        </w:rPr>
      </w:pPr>
    </w:p>
    <w:p w14:paraId="2A3EA13B" w14:textId="4EC35883" w:rsidR="008E0CD8" w:rsidRPr="005E2AF1" w:rsidRDefault="00632BE2" w:rsidP="001C55F0">
      <w:pPr>
        <w:numPr>
          <w:ilvl w:val="1"/>
          <w:numId w:val="1"/>
        </w:numPr>
        <w:ind w:left="426" w:hanging="710"/>
        <w:jc w:val="both"/>
        <w:rPr>
          <w:bCs/>
          <w:sz w:val="22"/>
          <w:szCs w:val="22"/>
        </w:rPr>
      </w:pPr>
      <w:r w:rsidRPr="005E2AF1">
        <w:rPr>
          <w:bCs/>
          <w:sz w:val="22"/>
          <w:szCs w:val="22"/>
        </w:rPr>
        <w:t xml:space="preserve">17 Harbord Road relates to a large, two </w:t>
      </w:r>
      <w:proofErr w:type="gramStart"/>
      <w:r w:rsidRPr="005E2AF1">
        <w:rPr>
          <w:bCs/>
          <w:sz w:val="22"/>
          <w:szCs w:val="22"/>
        </w:rPr>
        <w:t>storey</w:t>
      </w:r>
      <w:proofErr w:type="gramEnd"/>
      <w:r w:rsidRPr="005E2AF1">
        <w:rPr>
          <w:bCs/>
          <w:sz w:val="22"/>
          <w:szCs w:val="22"/>
        </w:rPr>
        <w:t xml:space="preserve">, detached residential property located on the north side of Harbord Road. The property is finished in pebble dash render under a hipped, tile roof. Th property is set back from the road with an area of hardstanding to the front which is used for on-site parking. </w:t>
      </w:r>
    </w:p>
    <w:p w14:paraId="3FBC22CF" w14:textId="77777777" w:rsidR="00632BE2" w:rsidRPr="005E2AF1" w:rsidRDefault="00632BE2" w:rsidP="00632BE2">
      <w:pPr>
        <w:ind w:left="426"/>
        <w:jc w:val="both"/>
        <w:rPr>
          <w:bCs/>
          <w:sz w:val="22"/>
          <w:szCs w:val="22"/>
        </w:rPr>
      </w:pPr>
    </w:p>
    <w:p w14:paraId="2F9038E4" w14:textId="372772FB" w:rsidR="00632BE2" w:rsidRPr="005E2AF1" w:rsidRDefault="00632BE2" w:rsidP="001C55F0">
      <w:pPr>
        <w:numPr>
          <w:ilvl w:val="1"/>
          <w:numId w:val="1"/>
        </w:numPr>
        <w:ind w:left="426" w:hanging="710"/>
        <w:jc w:val="both"/>
        <w:rPr>
          <w:bCs/>
          <w:sz w:val="22"/>
          <w:szCs w:val="22"/>
        </w:rPr>
      </w:pPr>
      <w:r w:rsidRPr="005E2AF1">
        <w:rPr>
          <w:bCs/>
          <w:sz w:val="22"/>
          <w:szCs w:val="22"/>
        </w:rPr>
        <w:t xml:space="preserve">The property is located </w:t>
      </w:r>
      <w:r w:rsidR="006D252E">
        <w:rPr>
          <w:bCs/>
          <w:sz w:val="22"/>
          <w:szCs w:val="22"/>
        </w:rPr>
        <w:t>on</w:t>
      </w:r>
      <w:r w:rsidR="006D252E" w:rsidRPr="005E2AF1">
        <w:rPr>
          <w:bCs/>
          <w:sz w:val="22"/>
          <w:szCs w:val="22"/>
        </w:rPr>
        <w:t xml:space="preserve"> </w:t>
      </w:r>
      <w:r w:rsidRPr="005E2AF1">
        <w:rPr>
          <w:bCs/>
          <w:sz w:val="22"/>
          <w:szCs w:val="22"/>
        </w:rPr>
        <w:t>Harbord Road, comprising a variety of detached and semi-detached houses that vary in size, age, and style. Many houses on the road have been extended, and in some cases demolished and replaced with very large two to three-storey dwellings.</w:t>
      </w:r>
    </w:p>
    <w:p w14:paraId="4AE34690" w14:textId="77777777" w:rsidR="00632BE2" w:rsidRPr="005E2AF1" w:rsidRDefault="00632BE2" w:rsidP="00632BE2">
      <w:pPr>
        <w:jc w:val="both"/>
        <w:rPr>
          <w:bCs/>
          <w:sz w:val="22"/>
          <w:szCs w:val="22"/>
        </w:rPr>
      </w:pPr>
    </w:p>
    <w:p w14:paraId="0C16E3F3" w14:textId="77777777" w:rsidR="00B74B85" w:rsidRPr="005E2AF1" w:rsidRDefault="00632BE2" w:rsidP="001C55F0">
      <w:pPr>
        <w:numPr>
          <w:ilvl w:val="1"/>
          <w:numId w:val="1"/>
        </w:numPr>
        <w:ind w:left="360" w:hanging="710"/>
        <w:jc w:val="both"/>
        <w:rPr>
          <w:bCs/>
          <w:sz w:val="22"/>
          <w:szCs w:val="22"/>
        </w:rPr>
      </w:pPr>
      <w:r w:rsidRPr="005E2AF1">
        <w:rPr>
          <w:bCs/>
          <w:sz w:val="22"/>
          <w:szCs w:val="22"/>
        </w:rPr>
        <w:t>See site location plan below:</w:t>
      </w:r>
      <w:r w:rsidRPr="005E2AF1">
        <w:rPr>
          <w:noProof/>
          <w:sz w:val="22"/>
          <w:szCs w:val="22"/>
          <w:lang w:eastAsia="en-GB"/>
        </w:rPr>
        <w:t xml:space="preserve"> </w:t>
      </w:r>
    </w:p>
    <w:p w14:paraId="65338863" w14:textId="407884D5" w:rsidR="00853971" w:rsidRDefault="001C55F0" w:rsidP="00853971">
      <w:pPr>
        <w:ind w:left="426"/>
        <w:jc w:val="both"/>
        <w:rPr>
          <w:bCs/>
          <w:sz w:val="22"/>
          <w:szCs w:val="22"/>
        </w:rPr>
      </w:pPr>
      <w:r w:rsidRPr="005E2AF1">
        <w:rPr>
          <w:noProof/>
          <w:sz w:val="22"/>
          <w:szCs w:val="22"/>
        </w:rPr>
        <w:drawing>
          <wp:inline distT="0" distB="0" distL="0" distR="0" wp14:anchorId="5FEB58A4" wp14:editId="35CE2544">
            <wp:extent cx="4007485" cy="3681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485" cy="3681730"/>
                    </a:xfrm>
                    <a:prstGeom prst="rect">
                      <a:avLst/>
                    </a:prstGeom>
                    <a:noFill/>
                    <a:ln>
                      <a:noFill/>
                    </a:ln>
                  </pic:spPr>
                </pic:pic>
              </a:graphicData>
            </a:graphic>
          </wp:inline>
        </w:drawing>
      </w:r>
      <w:r w:rsidRPr="005E2AF1">
        <w:rPr>
          <w:noProof/>
          <w:sz w:val="22"/>
          <w:szCs w:val="22"/>
          <w:lang w:eastAsia="en-GB"/>
        </w:rPr>
        <w:drawing>
          <wp:inline distT="0" distB="0" distL="0" distR="0" wp14:anchorId="62B462CB" wp14:editId="7A41451D">
            <wp:extent cx="302260" cy="9544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 cy="954405"/>
                    </a:xfrm>
                    <a:prstGeom prst="rect">
                      <a:avLst/>
                    </a:prstGeom>
                    <a:noFill/>
                    <a:ln>
                      <a:noFill/>
                    </a:ln>
                  </pic:spPr>
                </pic:pic>
              </a:graphicData>
            </a:graphic>
          </wp:inline>
        </w:drawing>
      </w:r>
    </w:p>
    <w:p w14:paraId="0B99C845" w14:textId="77777777" w:rsidR="006D252E" w:rsidRPr="005E2AF1" w:rsidRDefault="006D252E" w:rsidP="00853971">
      <w:pPr>
        <w:ind w:left="426"/>
        <w:jc w:val="both"/>
        <w:rPr>
          <w:bCs/>
          <w:sz w:val="22"/>
          <w:szCs w:val="22"/>
        </w:rPr>
      </w:pPr>
    </w:p>
    <w:p w14:paraId="05043721" w14:textId="77777777" w:rsidR="00F47067" w:rsidRPr="005E2AF1" w:rsidRDefault="00632BE2" w:rsidP="001C55F0">
      <w:pPr>
        <w:numPr>
          <w:ilvl w:val="0"/>
          <w:numId w:val="1"/>
        </w:numPr>
        <w:ind w:left="426" w:hanging="710"/>
        <w:jc w:val="both"/>
        <w:rPr>
          <w:bCs/>
          <w:sz w:val="22"/>
          <w:szCs w:val="22"/>
        </w:rPr>
      </w:pPr>
      <w:r w:rsidRPr="005E2AF1">
        <w:rPr>
          <w:b/>
          <w:bCs/>
          <w:sz w:val="22"/>
          <w:szCs w:val="22"/>
        </w:rPr>
        <w:t>PR</w:t>
      </w:r>
      <w:r w:rsidR="008E0CD8" w:rsidRPr="005E2AF1">
        <w:rPr>
          <w:b/>
          <w:bCs/>
          <w:sz w:val="22"/>
          <w:szCs w:val="22"/>
        </w:rPr>
        <w:t>OPOSAL</w:t>
      </w:r>
    </w:p>
    <w:p w14:paraId="0DC39574" w14:textId="77777777" w:rsidR="00F47067" w:rsidRPr="005E2AF1" w:rsidRDefault="00F47067" w:rsidP="00F47067">
      <w:pPr>
        <w:ind w:left="426"/>
        <w:jc w:val="both"/>
        <w:rPr>
          <w:bCs/>
          <w:sz w:val="22"/>
          <w:szCs w:val="22"/>
        </w:rPr>
      </w:pPr>
    </w:p>
    <w:p w14:paraId="234939EA" w14:textId="4F5D1719" w:rsidR="001631D3" w:rsidRPr="005E2AF1" w:rsidRDefault="008E0CD8" w:rsidP="001C55F0">
      <w:pPr>
        <w:numPr>
          <w:ilvl w:val="1"/>
          <w:numId w:val="1"/>
        </w:numPr>
        <w:jc w:val="both"/>
        <w:rPr>
          <w:bCs/>
          <w:sz w:val="22"/>
          <w:szCs w:val="22"/>
        </w:rPr>
      </w:pPr>
      <w:r w:rsidRPr="005E2AF1">
        <w:rPr>
          <w:bCs/>
          <w:sz w:val="22"/>
          <w:szCs w:val="22"/>
        </w:rPr>
        <w:t>Th</w:t>
      </w:r>
      <w:r w:rsidR="00F47067" w:rsidRPr="005E2AF1">
        <w:rPr>
          <w:bCs/>
          <w:sz w:val="22"/>
          <w:szCs w:val="22"/>
        </w:rPr>
        <w:t xml:space="preserve">is </w:t>
      </w:r>
      <w:r w:rsidRPr="005E2AF1">
        <w:rPr>
          <w:bCs/>
          <w:sz w:val="22"/>
          <w:szCs w:val="22"/>
        </w:rPr>
        <w:t xml:space="preserve">application </w:t>
      </w:r>
      <w:r w:rsidR="00F47067" w:rsidRPr="005E2AF1">
        <w:rPr>
          <w:bCs/>
          <w:sz w:val="22"/>
          <w:szCs w:val="22"/>
        </w:rPr>
        <w:t>seeks planning permission for the erection</w:t>
      </w:r>
      <w:r w:rsidR="00F47067" w:rsidRPr="005E2AF1">
        <w:rPr>
          <w:sz w:val="22"/>
          <w:szCs w:val="22"/>
        </w:rPr>
        <w:t xml:space="preserve"> of a single storey rear extension. It seeks alterations to the roof including the removal of the existing hipped roof and </w:t>
      </w:r>
      <w:r w:rsidR="006D252E" w:rsidRPr="005E2AF1">
        <w:rPr>
          <w:sz w:val="22"/>
          <w:szCs w:val="22"/>
        </w:rPr>
        <w:t>creat</w:t>
      </w:r>
      <w:r w:rsidR="006D252E">
        <w:rPr>
          <w:sz w:val="22"/>
          <w:szCs w:val="22"/>
        </w:rPr>
        <w:t>ion of</w:t>
      </w:r>
      <w:r w:rsidR="006D252E" w:rsidRPr="005E2AF1">
        <w:rPr>
          <w:sz w:val="22"/>
          <w:szCs w:val="22"/>
        </w:rPr>
        <w:t xml:space="preserve"> </w:t>
      </w:r>
      <w:r w:rsidR="00F47067" w:rsidRPr="005E2AF1">
        <w:rPr>
          <w:sz w:val="22"/>
          <w:szCs w:val="22"/>
        </w:rPr>
        <w:t>a pitched gable</w:t>
      </w:r>
      <w:r w:rsidR="006D252E">
        <w:rPr>
          <w:sz w:val="22"/>
          <w:szCs w:val="22"/>
        </w:rPr>
        <w:t>d</w:t>
      </w:r>
      <w:r w:rsidR="00F47067" w:rsidRPr="005E2AF1">
        <w:rPr>
          <w:sz w:val="22"/>
          <w:szCs w:val="22"/>
        </w:rPr>
        <w:t xml:space="preserve"> roof and the formation of 1no. rear dormer in association with a loft conversion. </w:t>
      </w:r>
      <w:r w:rsidR="001631D3" w:rsidRPr="005E2AF1">
        <w:rPr>
          <w:bCs/>
          <w:sz w:val="22"/>
          <w:szCs w:val="22"/>
        </w:rPr>
        <w:t xml:space="preserve">Installation of solar panels and rooflights to the front elevation and installation of render, removal of existing front bay, associated porch roof and 1no. rear </w:t>
      </w:r>
      <w:r w:rsidR="001631D3" w:rsidRPr="005E2AF1">
        <w:rPr>
          <w:bCs/>
          <w:sz w:val="22"/>
          <w:szCs w:val="22"/>
        </w:rPr>
        <w:lastRenderedPageBreak/>
        <w:t>chimney. The proposal also includes alterations to the garage door and fenestration and associated landscaping.</w:t>
      </w:r>
    </w:p>
    <w:p w14:paraId="4B3F9761" w14:textId="77777777" w:rsidR="00F47067" w:rsidRPr="005E2AF1" w:rsidRDefault="00F47067" w:rsidP="00F47067">
      <w:pPr>
        <w:ind w:left="397"/>
        <w:jc w:val="both"/>
        <w:rPr>
          <w:bCs/>
          <w:sz w:val="22"/>
          <w:szCs w:val="22"/>
        </w:rPr>
      </w:pPr>
    </w:p>
    <w:p w14:paraId="619F481E" w14:textId="1D0E02E3" w:rsidR="00F47067" w:rsidRPr="005E2AF1" w:rsidRDefault="00F47067" w:rsidP="001C55F0">
      <w:pPr>
        <w:numPr>
          <w:ilvl w:val="1"/>
          <w:numId w:val="1"/>
        </w:numPr>
        <w:jc w:val="both"/>
        <w:rPr>
          <w:bCs/>
          <w:sz w:val="22"/>
          <w:szCs w:val="22"/>
        </w:rPr>
      </w:pPr>
      <w:proofErr w:type="gramStart"/>
      <w:r w:rsidRPr="005E2AF1">
        <w:rPr>
          <w:bCs/>
          <w:sz w:val="22"/>
          <w:szCs w:val="22"/>
        </w:rPr>
        <w:t>During the course of</w:t>
      </w:r>
      <w:proofErr w:type="gramEnd"/>
      <w:r w:rsidRPr="005E2AF1">
        <w:rPr>
          <w:bCs/>
          <w:sz w:val="22"/>
          <w:szCs w:val="22"/>
        </w:rPr>
        <w:t xml:space="preserve"> the application a</w:t>
      </w:r>
      <w:r w:rsidRPr="005E2AF1">
        <w:rPr>
          <w:sz w:val="22"/>
          <w:szCs w:val="22"/>
        </w:rPr>
        <w:t xml:space="preserve">mended plans have been received which sought to remove the previously proposed metal roof covering, and window shutters. </w:t>
      </w:r>
      <w:r w:rsidR="006D252E">
        <w:rPr>
          <w:sz w:val="22"/>
          <w:szCs w:val="22"/>
        </w:rPr>
        <w:t xml:space="preserve">The amendments have also specified a reduction in </w:t>
      </w:r>
      <w:r w:rsidRPr="005E2AF1">
        <w:rPr>
          <w:sz w:val="22"/>
          <w:szCs w:val="22"/>
        </w:rPr>
        <w:t>the depth of the rear extension. In addition to these amended plans, a Flood Risk Assessment, Preliminary Roost Assessment and Further Bat Surveys</w:t>
      </w:r>
      <w:r w:rsidR="006D252E">
        <w:rPr>
          <w:sz w:val="22"/>
          <w:szCs w:val="22"/>
        </w:rPr>
        <w:t>,</w:t>
      </w:r>
      <w:r w:rsidRPr="005E2AF1">
        <w:rPr>
          <w:sz w:val="22"/>
          <w:szCs w:val="22"/>
        </w:rPr>
        <w:t xml:space="preserve"> and additional information regarding design including how the applicant aims to achieve Passivhaus standards has been provided.</w:t>
      </w:r>
    </w:p>
    <w:p w14:paraId="369E859C" w14:textId="77777777" w:rsidR="00F47067" w:rsidRPr="005E2AF1" w:rsidRDefault="00F47067" w:rsidP="00F47067">
      <w:pPr>
        <w:ind w:left="397"/>
        <w:jc w:val="both"/>
        <w:rPr>
          <w:bCs/>
          <w:sz w:val="22"/>
          <w:szCs w:val="22"/>
        </w:rPr>
      </w:pPr>
    </w:p>
    <w:p w14:paraId="7A787BEC" w14:textId="3462D42A" w:rsidR="008E0CD8" w:rsidRPr="005E2AF1" w:rsidRDefault="00F47067" w:rsidP="001C55F0">
      <w:pPr>
        <w:numPr>
          <w:ilvl w:val="1"/>
          <w:numId w:val="1"/>
        </w:numPr>
        <w:ind w:left="426" w:hanging="710"/>
        <w:jc w:val="both"/>
        <w:rPr>
          <w:bCs/>
          <w:sz w:val="22"/>
          <w:szCs w:val="22"/>
        </w:rPr>
      </w:pPr>
      <w:r w:rsidRPr="005E2AF1">
        <w:rPr>
          <w:bCs/>
          <w:sz w:val="22"/>
          <w:szCs w:val="22"/>
        </w:rPr>
        <w:t>Due to these amendments and the additional information</w:t>
      </w:r>
      <w:r w:rsidR="006D252E">
        <w:rPr>
          <w:bCs/>
          <w:sz w:val="22"/>
          <w:szCs w:val="22"/>
        </w:rPr>
        <w:t xml:space="preserve"> being </w:t>
      </w:r>
      <w:r w:rsidR="002751A1">
        <w:rPr>
          <w:bCs/>
          <w:sz w:val="22"/>
          <w:szCs w:val="22"/>
        </w:rPr>
        <w:t>submitted</w:t>
      </w:r>
      <w:r w:rsidRPr="005E2AF1">
        <w:rPr>
          <w:bCs/>
          <w:sz w:val="22"/>
          <w:szCs w:val="22"/>
        </w:rPr>
        <w:t>, the application was re-advertised with amended, pink site notices being displayed in the locality, providing residents with an additional three weeks to provide comments on the application.</w:t>
      </w:r>
    </w:p>
    <w:p w14:paraId="7B370D28" w14:textId="77777777" w:rsidR="008E0CD8" w:rsidRPr="005E2AF1" w:rsidRDefault="008E0CD8" w:rsidP="005C4ED6">
      <w:pPr>
        <w:ind w:left="426" w:hanging="710"/>
        <w:jc w:val="both"/>
        <w:rPr>
          <w:bCs/>
          <w:sz w:val="22"/>
          <w:szCs w:val="22"/>
        </w:rPr>
      </w:pPr>
    </w:p>
    <w:p w14:paraId="0A00C4A0" w14:textId="77777777" w:rsidR="008E0CD8" w:rsidRPr="005E2AF1" w:rsidRDefault="008E0CD8" w:rsidP="001C55F0">
      <w:pPr>
        <w:numPr>
          <w:ilvl w:val="0"/>
          <w:numId w:val="1"/>
        </w:numPr>
        <w:ind w:left="426" w:hanging="710"/>
        <w:jc w:val="both"/>
        <w:rPr>
          <w:bCs/>
          <w:sz w:val="22"/>
          <w:szCs w:val="22"/>
        </w:rPr>
      </w:pPr>
      <w:r w:rsidRPr="005E2AF1">
        <w:rPr>
          <w:b/>
          <w:bCs/>
          <w:sz w:val="22"/>
          <w:szCs w:val="22"/>
        </w:rPr>
        <w:t>RELEVANT PLANNING HISTORY</w:t>
      </w:r>
    </w:p>
    <w:p w14:paraId="5A83E2CC" w14:textId="77777777" w:rsidR="008E0CD8" w:rsidRPr="005E2AF1" w:rsidRDefault="008E0CD8" w:rsidP="005C4ED6">
      <w:pPr>
        <w:ind w:left="426" w:hanging="710"/>
        <w:jc w:val="both"/>
        <w:rPr>
          <w:bCs/>
          <w:sz w:val="22"/>
          <w:szCs w:val="22"/>
        </w:rPr>
      </w:pPr>
    </w:p>
    <w:p w14:paraId="10A0A08D" w14:textId="5CA2D116" w:rsidR="00B74B85" w:rsidRPr="005E2AF1" w:rsidRDefault="001C55F0" w:rsidP="001C55F0">
      <w:pPr>
        <w:numPr>
          <w:ilvl w:val="1"/>
          <w:numId w:val="1"/>
        </w:numPr>
        <w:ind w:left="426" w:hanging="710"/>
        <w:jc w:val="both"/>
        <w:rPr>
          <w:bCs/>
          <w:sz w:val="22"/>
          <w:szCs w:val="22"/>
        </w:rPr>
      </w:pPr>
      <w:r w:rsidRPr="005E2AF1">
        <w:rPr>
          <w:noProof/>
          <w:sz w:val="22"/>
          <w:szCs w:val="22"/>
        </w:rPr>
        <mc:AlternateContent>
          <mc:Choice Requires="wps">
            <w:drawing>
              <wp:anchor distT="45720" distB="45720" distL="114300" distR="114300" simplePos="0" relativeHeight="251659264" behindDoc="0" locked="0" layoutInCell="1" allowOverlap="1" wp14:anchorId="3D3EF012" wp14:editId="312E69EF">
                <wp:simplePos x="0" y="0"/>
                <wp:positionH relativeFrom="column">
                  <wp:posOffset>288290</wp:posOffset>
                </wp:positionH>
                <wp:positionV relativeFrom="paragraph">
                  <wp:posOffset>334645</wp:posOffset>
                </wp:positionV>
                <wp:extent cx="5259705" cy="308610"/>
                <wp:effectExtent l="0" t="0" r="0" b="0"/>
                <wp:wrapSquare wrapText="bothSides"/>
                <wp:docPr id="1364074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308610"/>
                        </a:xfrm>
                        <a:prstGeom prst="rect">
                          <a:avLst/>
                        </a:prstGeom>
                        <a:solidFill>
                          <a:srgbClr val="FFFFFF"/>
                        </a:solidFill>
                        <a:ln w="9525">
                          <a:solidFill>
                            <a:srgbClr val="000000"/>
                          </a:solidFill>
                          <a:miter lim="800000"/>
                          <a:headEnd/>
                          <a:tailEnd/>
                        </a:ln>
                      </wps:spPr>
                      <wps:txbx>
                        <w:txbxContent>
                          <w:p w14:paraId="65D526FE" w14:textId="77777777" w:rsidR="00F47067" w:rsidRDefault="00F47067" w:rsidP="00F47067">
                            <w:pPr>
                              <w:widowControl w:val="0"/>
                              <w:jc w:val="both"/>
                            </w:pPr>
                            <w:proofErr w:type="gramStart"/>
                            <w:r>
                              <w:t>None relevant</w:t>
                            </w:r>
                            <w:proofErr w:type="gramEnd"/>
                          </w:p>
                          <w:p w14:paraId="3D45BA23" w14:textId="77777777" w:rsidR="00F47067" w:rsidRDefault="00F470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3EF012" id="_x0000_t202" coordsize="21600,21600" o:spt="202" path="m,l,21600r21600,l21600,xe">
                <v:stroke joinstyle="miter"/>
                <v:path gradientshapeok="t" o:connecttype="rect"/>
              </v:shapetype>
              <v:shape id="Text Box 2" o:spid="_x0000_s1026" type="#_x0000_t202" style="position:absolute;left:0;text-align:left;margin-left:22.7pt;margin-top:26.35pt;width:414.15pt;height:24.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CCFwIAACs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">
                <v:textbox>
                  <w:txbxContent>
                    <w:p w14:paraId="65D526FE" w14:textId="77777777" w:rsidR="00F47067" w:rsidRDefault="00F47067" w:rsidP="00F47067">
                      <w:pPr>
                        <w:widowControl w:val="0"/>
                        <w:jc w:val="both"/>
                      </w:pPr>
                      <w:r>
                        <w:t>None relevant</w:t>
                      </w:r>
                    </w:p>
                    <w:p w14:paraId="3D45BA23" w14:textId="77777777" w:rsidR="00F47067" w:rsidRDefault="00F47067"/>
                  </w:txbxContent>
                </v:textbox>
                <w10:wrap type="square"/>
              </v:shape>
            </w:pict>
          </mc:Fallback>
        </mc:AlternateContent>
      </w:r>
      <w:r w:rsidR="008E0CD8" w:rsidRPr="005E2AF1">
        <w:rPr>
          <w:bCs/>
          <w:sz w:val="22"/>
          <w:szCs w:val="22"/>
        </w:rPr>
        <w:t xml:space="preserve"> The table below sets out the relevant planning history for the application site:</w:t>
      </w:r>
    </w:p>
    <w:p w14:paraId="7D3BFF09" w14:textId="77777777" w:rsidR="008E0CD8" w:rsidRPr="005E2AF1" w:rsidRDefault="008E0CD8" w:rsidP="005C4ED6">
      <w:pPr>
        <w:ind w:left="426" w:hanging="710"/>
        <w:jc w:val="both"/>
        <w:rPr>
          <w:b/>
          <w:bCs/>
          <w:sz w:val="22"/>
          <w:szCs w:val="22"/>
        </w:rPr>
      </w:pPr>
    </w:p>
    <w:p w14:paraId="01B3F6DB" w14:textId="77777777" w:rsidR="000336A6" w:rsidRPr="005E2AF1" w:rsidRDefault="00F911C9" w:rsidP="001C55F0">
      <w:pPr>
        <w:numPr>
          <w:ilvl w:val="0"/>
          <w:numId w:val="1"/>
        </w:numPr>
        <w:ind w:left="426" w:hanging="710"/>
        <w:jc w:val="both"/>
        <w:rPr>
          <w:b/>
          <w:bCs/>
          <w:sz w:val="22"/>
          <w:szCs w:val="22"/>
        </w:rPr>
      </w:pPr>
      <w:r w:rsidRPr="005E2AF1">
        <w:rPr>
          <w:b/>
          <w:bCs/>
          <w:sz w:val="22"/>
          <w:szCs w:val="22"/>
        </w:rPr>
        <w:t>RELEVANT PLANNING POLICY</w:t>
      </w:r>
    </w:p>
    <w:p w14:paraId="7011E953" w14:textId="77777777" w:rsidR="006572A4" w:rsidRPr="005E2AF1" w:rsidRDefault="00F911C9" w:rsidP="005C4ED6">
      <w:pPr>
        <w:ind w:left="426" w:hanging="710"/>
        <w:jc w:val="both"/>
        <w:rPr>
          <w:b/>
          <w:bCs/>
          <w:sz w:val="22"/>
          <w:szCs w:val="22"/>
        </w:rPr>
      </w:pPr>
      <w:r w:rsidRPr="005E2AF1">
        <w:rPr>
          <w:b/>
          <w:bCs/>
          <w:sz w:val="22"/>
          <w:szCs w:val="22"/>
        </w:rPr>
        <w:t xml:space="preserve"> </w:t>
      </w:r>
    </w:p>
    <w:p w14:paraId="7A311714" w14:textId="77777777" w:rsidR="00F911C9" w:rsidRPr="005E2AF1" w:rsidRDefault="00F911C9" w:rsidP="001C55F0">
      <w:pPr>
        <w:numPr>
          <w:ilvl w:val="1"/>
          <w:numId w:val="1"/>
        </w:numPr>
        <w:ind w:left="426" w:hanging="710"/>
        <w:jc w:val="both"/>
        <w:rPr>
          <w:b/>
          <w:bCs/>
          <w:sz w:val="22"/>
          <w:szCs w:val="22"/>
        </w:rPr>
      </w:pPr>
      <w:r w:rsidRPr="005E2AF1">
        <w:rPr>
          <w:b/>
          <w:bCs/>
          <w:sz w:val="22"/>
          <w:szCs w:val="22"/>
        </w:rPr>
        <w:t xml:space="preserve"> </w:t>
      </w:r>
      <w:r w:rsidRPr="005E2AF1">
        <w:rPr>
          <w:bCs/>
          <w:sz w:val="22"/>
          <w:szCs w:val="22"/>
        </w:rPr>
        <w:t>The following policies are relevant to the application:</w:t>
      </w:r>
    </w:p>
    <w:p w14:paraId="484F49D5" w14:textId="77777777" w:rsidR="00F911C9" w:rsidRPr="005E2AF1" w:rsidRDefault="00F911C9" w:rsidP="005C4ED6">
      <w:pPr>
        <w:jc w:val="both"/>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175"/>
        <w:gridCol w:w="3072"/>
        <w:gridCol w:w="2069"/>
      </w:tblGrid>
      <w:tr w:rsidR="00B74B85" w:rsidRPr="005E2AF1" w14:paraId="1E93A897" w14:textId="77777777" w:rsidTr="00E0405E">
        <w:trPr>
          <w:trHeight w:val="573"/>
          <w:jc w:val="center"/>
        </w:trPr>
        <w:tc>
          <w:tcPr>
            <w:tcW w:w="0" w:type="auto"/>
            <w:shd w:val="clear" w:color="auto" w:fill="548DD4"/>
          </w:tcPr>
          <w:p w14:paraId="24D05C0E" w14:textId="77777777" w:rsidR="00B74B85" w:rsidRPr="005E2AF1" w:rsidRDefault="00B74B85" w:rsidP="00E0405E">
            <w:pPr>
              <w:rPr>
                <w:b/>
                <w:color w:val="FFFFFF"/>
                <w:sz w:val="22"/>
                <w:szCs w:val="22"/>
              </w:rPr>
            </w:pPr>
            <w:r w:rsidRPr="005E2AF1">
              <w:rPr>
                <w:b/>
                <w:color w:val="FFFFFF"/>
                <w:sz w:val="22"/>
                <w:szCs w:val="22"/>
              </w:rPr>
              <w:t>Topic</w:t>
            </w:r>
          </w:p>
        </w:tc>
        <w:tc>
          <w:tcPr>
            <w:tcW w:w="0" w:type="auto"/>
            <w:shd w:val="clear" w:color="auto" w:fill="548DD4"/>
            <w:hideMark/>
          </w:tcPr>
          <w:p w14:paraId="6868393C" w14:textId="77777777" w:rsidR="00B74B85" w:rsidRPr="005E2AF1" w:rsidRDefault="00B74B85" w:rsidP="00E0405E">
            <w:pPr>
              <w:rPr>
                <w:b/>
                <w:bCs/>
                <w:color w:val="FFFFFF"/>
                <w:sz w:val="22"/>
                <w:szCs w:val="22"/>
                <w:highlight w:val="yellow"/>
              </w:rPr>
            </w:pPr>
            <w:r w:rsidRPr="005E2AF1">
              <w:rPr>
                <w:b/>
                <w:color w:val="FFFFFF"/>
                <w:sz w:val="22"/>
                <w:szCs w:val="22"/>
              </w:rPr>
              <w:t>National Planning Policy Framework</w:t>
            </w:r>
          </w:p>
        </w:tc>
        <w:tc>
          <w:tcPr>
            <w:tcW w:w="0" w:type="auto"/>
            <w:shd w:val="clear" w:color="auto" w:fill="548DD4"/>
            <w:hideMark/>
          </w:tcPr>
          <w:p w14:paraId="01689CD3" w14:textId="77777777" w:rsidR="00B74B85" w:rsidRPr="005E2AF1" w:rsidRDefault="00B74B85" w:rsidP="00E0405E">
            <w:pPr>
              <w:rPr>
                <w:b/>
                <w:bCs/>
                <w:color w:val="FFFFFF"/>
                <w:sz w:val="22"/>
                <w:szCs w:val="22"/>
              </w:rPr>
            </w:pPr>
            <w:r w:rsidRPr="005E2AF1">
              <w:rPr>
                <w:b/>
                <w:color w:val="FFFFFF"/>
                <w:sz w:val="22"/>
                <w:szCs w:val="22"/>
              </w:rPr>
              <w:t>Local Plan</w:t>
            </w:r>
          </w:p>
        </w:tc>
        <w:tc>
          <w:tcPr>
            <w:tcW w:w="0" w:type="auto"/>
            <w:shd w:val="clear" w:color="auto" w:fill="548DD4"/>
          </w:tcPr>
          <w:p w14:paraId="2554FEF4" w14:textId="77777777" w:rsidR="00B74B85" w:rsidRPr="005E2AF1" w:rsidRDefault="00B74B85" w:rsidP="00E0405E">
            <w:pPr>
              <w:rPr>
                <w:b/>
                <w:color w:val="FFFFFF"/>
                <w:sz w:val="22"/>
                <w:szCs w:val="22"/>
              </w:rPr>
            </w:pPr>
            <w:r w:rsidRPr="005E2AF1">
              <w:rPr>
                <w:b/>
                <w:color w:val="FFFFFF"/>
                <w:sz w:val="22"/>
                <w:szCs w:val="22"/>
              </w:rPr>
              <w:t>Neighbourhood Plans:</w:t>
            </w:r>
          </w:p>
          <w:p w14:paraId="48C5A83D" w14:textId="77777777" w:rsidR="00B74B85" w:rsidRPr="005E2AF1" w:rsidRDefault="00B74B85" w:rsidP="00E0405E">
            <w:pPr>
              <w:rPr>
                <w:b/>
                <w:color w:val="FFFFFF"/>
                <w:sz w:val="22"/>
                <w:szCs w:val="22"/>
              </w:rPr>
            </w:pPr>
          </w:p>
          <w:p w14:paraId="61D40A15" w14:textId="77777777" w:rsidR="00B74B85" w:rsidRPr="005E2AF1" w:rsidRDefault="00B74B85" w:rsidP="00E0405E">
            <w:pPr>
              <w:rPr>
                <w:b/>
                <w:color w:val="FFFFFF"/>
                <w:sz w:val="22"/>
                <w:szCs w:val="22"/>
              </w:rPr>
            </w:pPr>
          </w:p>
        </w:tc>
      </w:tr>
      <w:tr w:rsidR="00B74B85" w:rsidRPr="005E2AF1" w14:paraId="54CC4D6F" w14:textId="77777777" w:rsidTr="00E0405E">
        <w:trPr>
          <w:trHeight w:val="900"/>
          <w:jc w:val="center"/>
        </w:trPr>
        <w:tc>
          <w:tcPr>
            <w:tcW w:w="0" w:type="auto"/>
            <w:shd w:val="clear" w:color="auto" w:fill="548DD4"/>
          </w:tcPr>
          <w:p w14:paraId="21B75DFB" w14:textId="77777777" w:rsidR="00B74B85" w:rsidRPr="005E2AF1" w:rsidRDefault="00B74B85" w:rsidP="00E0405E">
            <w:pPr>
              <w:rPr>
                <w:b/>
                <w:color w:val="FFFFFF"/>
                <w:sz w:val="22"/>
                <w:szCs w:val="22"/>
              </w:rPr>
            </w:pPr>
            <w:r w:rsidRPr="005E2AF1">
              <w:rPr>
                <w:b/>
                <w:color w:val="FFFFFF"/>
                <w:sz w:val="22"/>
                <w:szCs w:val="22"/>
              </w:rPr>
              <w:t>Design</w:t>
            </w:r>
          </w:p>
        </w:tc>
        <w:tc>
          <w:tcPr>
            <w:tcW w:w="0" w:type="auto"/>
          </w:tcPr>
          <w:p w14:paraId="129D37B5" w14:textId="77777777" w:rsidR="00B74B85" w:rsidRPr="005E2AF1" w:rsidRDefault="00CF0BDD" w:rsidP="00E0405E">
            <w:pPr>
              <w:rPr>
                <w:bCs/>
                <w:sz w:val="22"/>
                <w:szCs w:val="22"/>
                <w:highlight w:val="yellow"/>
              </w:rPr>
            </w:pPr>
            <w:r w:rsidRPr="005E2AF1">
              <w:rPr>
                <w:bCs/>
                <w:sz w:val="22"/>
                <w:szCs w:val="22"/>
              </w:rPr>
              <w:t>131-141</w:t>
            </w:r>
          </w:p>
        </w:tc>
        <w:tc>
          <w:tcPr>
            <w:tcW w:w="0" w:type="auto"/>
          </w:tcPr>
          <w:p w14:paraId="346EE635" w14:textId="77777777" w:rsidR="00B74B85" w:rsidRPr="005E2AF1" w:rsidRDefault="00B74B85" w:rsidP="00E0405E">
            <w:pPr>
              <w:rPr>
                <w:bCs/>
                <w:iCs/>
                <w:sz w:val="22"/>
                <w:szCs w:val="22"/>
              </w:rPr>
            </w:pPr>
            <w:r w:rsidRPr="005E2AF1">
              <w:rPr>
                <w:bCs/>
                <w:iCs/>
                <w:sz w:val="22"/>
                <w:szCs w:val="22"/>
              </w:rPr>
              <w:t>DH1 - High quality design and placemaking</w:t>
            </w:r>
          </w:p>
          <w:p w14:paraId="1D8255B9" w14:textId="77777777" w:rsidR="00CF0BDD" w:rsidRPr="005E2AF1" w:rsidRDefault="00CF0BDD" w:rsidP="00E0405E">
            <w:pPr>
              <w:rPr>
                <w:bCs/>
                <w:iCs/>
                <w:sz w:val="22"/>
                <w:szCs w:val="22"/>
              </w:rPr>
            </w:pPr>
          </w:p>
          <w:p w14:paraId="2C1F6536" w14:textId="77777777" w:rsidR="00CF0BDD" w:rsidRPr="005E2AF1" w:rsidRDefault="00CF0BDD" w:rsidP="00CF0BDD">
            <w:pPr>
              <w:rPr>
                <w:bCs/>
                <w:iCs/>
                <w:sz w:val="22"/>
                <w:szCs w:val="22"/>
              </w:rPr>
            </w:pPr>
            <w:r w:rsidRPr="005E2AF1">
              <w:rPr>
                <w:bCs/>
                <w:iCs/>
                <w:sz w:val="22"/>
                <w:szCs w:val="22"/>
              </w:rPr>
              <w:t>RE1 -Sustainable design and construction</w:t>
            </w:r>
          </w:p>
          <w:p w14:paraId="4B7A9BA3" w14:textId="77777777" w:rsidR="00B74B85" w:rsidRPr="005E2AF1" w:rsidRDefault="00B74B85" w:rsidP="00E0405E">
            <w:pPr>
              <w:rPr>
                <w:bCs/>
                <w:iCs/>
                <w:sz w:val="22"/>
                <w:szCs w:val="22"/>
              </w:rPr>
            </w:pPr>
          </w:p>
        </w:tc>
        <w:tc>
          <w:tcPr>
            <w:tcW w:w="0" w:type="auto"/>
          </w:tcPr>
          <w:p w14:paraId="39B19FF2" w14:textId="77777777" w:rsidR="00B74B85" w:rsidRPr="005E2AF1" w:rsidRDefault="00B74B85" w:rsidP="00E0405E">
            <w:pPr>
              <w:rPr>
                <w:bCs/>
                <w:iCs/>
                <w:sz w:val="22"/>
                <w:szCs w:val="22"/>
              </w:rPr>
            </w:pPr>
          </w:p>
          <w:p w14:paraId="6E51D7AF" w14:textId="77777777" w:rsidR="00B74B85" w:rsidRPr="005E2AF1" w:rsidRDefault="00B74B85" w:rsidP="00E0405E">
            <w:pPr>
              <w:rPr>
                <w:bCs/>
                <w:iCs/>
                <w:sz w:val="22"/>
                <w:szCs w:val="22"/>
              </w:rPr>
            </w:pPr>
            <w:r w:rsidRPr="005E2AF1">
              <w:rPr>
                <w:bCs/>
                <w:iCs/>
                <w:sz w:val="22"/>
                <w:szCs w:val="22"/>
              </w:rPr>
              <w:t xml:space="preserve"> </w:t>
            </w:r>
          </w:p>
        </w:tc>
      </w:tr>
      <w:tr w:rsidR="00B74B85" w:rsidRPr="005E2AF1" w14:paraId="3A5B52B8" w14:textId="77777777" w:rsidTr="00E0405E">
        <w:trPr>
          <w:trHeight w:val="492"/>
          <w:jc w:val="center"/>
        </w:trPr>
        <w:tc>
          <w:tcPr>
            <w:tcW w:w="0" w:type="auto"/>
            <w:shd w:val="clear" w:color="auto" w:fill="548DD4"/>
          </w:tcPr>
          <w:p w14:paraId="3CC374B7" w14:textId="77777777" w:rsidR="00B74B85" w:rsidRPr="005E2AF1" w:rsidRDefault="00B74B85" w:rsidP="00E0405E">
            <w:pPr>
              <w:rPr>
                <w:b/>
                <w:color w:val="FFFFFF"/>
                <w:sz w:val="22"/>
                <w:szCs w:val="22"/>
              </w:rPr>
            </w:pPr>
            <w:r w:rsidRPr="005E2AF1">
              <w:rPr>
                <w:b/>
                <w:color w:val="FFFFFF"/>
                <w:sz w:val="22"/>
                <w:szCs w:val="22"/>
              </w:rPr>
              <w:t>Housing</w:t>
            </w:r>
          </w:p>
        </w:tc>
        <w:tc>
          <w:tcPr>
            <w:tcW w:w="0" w:type="auto"/>
            <w:shd w:val="clear" w:color="auto" w:fill="D3DFEE"/>
          </w:tcPr>
          <w:p w14:paraId="31615EB5" w14:textId="77777777" w:rsidR="00B74B85" w:rsidRPr="005E2AF1" w:rsidRDefault="00CF0BDD" w:rsidP="00E0405E">
            <w:pPr>
              <w:rPr>
                <w:bCs/>
                <w:sz w:val="22"/>
                <w:szCs w:val="22"/>
                <w:highlight w:val="yellow"/>
              </w:rPr>
            </w:pPr>
            <w:r w:rsidRPr="005E2AF1">
              <w:rPr>
                <w:bCs/>
                <w:sz w:val="22"/>
                <w:szCs w:val="22"/>
              </w:rPr>
              <w:t>61-84</w:t>
            </w:r>
          </w:p>
        </w:tc>
        <w:tc>
          <w:tcPr>
            <w:tcW w:w="0" w:type="auto"/>
            <w:shd w:val="clear" w:color="auto" w:fill="D3DFEE"/>
          </w:tcPr>
          <w:p w14:paraId="7F7B1181" w14:textId="77777777" w:rsidR="00B74B85" w:rsidRPr="005E2AF1" w:rsidRDefault="00B74B85" w:rsidP="00E0405E">
            <w:pPr>
              <w:rPr>
                <w:bCs/>
                <w:iCs/>
                <w:sz w:val="22"/>
                <w:szCs w:val="22"/>
              </w:rPr>
            </w:pPr>
            <w:r w:rsidRPr="005E2AF1">
              <w:rPr>
                <w:bCs/>
                <w:iCs/>
                <w:sz w:val="22"/>
                <w:szCs w:val="22"/>
              </w:rPr>
              <w:t>H14 - Privacy, daylight and sunlight</w:t>
            </w:r>
          </w:p>
          <w:p w14:paraId="2F5B7435" w14:textId="77777777" w:rsidR="001631D3" w:rsidRPr="005E2AF1" w:rsidRDefault="001631D3" w:rsidP="00E0405E">
            <w:pPr>
              <w:rPr>
                <w:bCs/>
                <w:iCs/>
                <w:sz w:val="22"/>
                <w:szCs w:val="22"/>
              </w:rPr>
            </w:pPr>
          </w:p>
          <w:p w14:paraId="6285CFEC" w14:textId="77777777" w:rsidR="001631D3" w:rsidRPr="005E2AF1" w:rsidRDefault="001631D3" w:rsidP="00E0405E">
            <w:pPr>
              <w:rPr>
                <w:bCs/>
                <w:iCs/>
                <w:sz w:val="22"/>
                <w:szCs w:val="22"/>
              </w:rPr>
            </w:pPr>
            <w:r w:rsidRPr="005E2AF1">
              <w:rPr>
                <w:bCs/>
                <w:iCs/>
                <w:sz w:val="22"/>
                <w:szCs w:val="22"/>
              </w:rPr>
              <w:t>H16 - Outdoor amenity space standards</w:t>
            </w:r>
          </w:p>
          <w:p w14:paraId="42867331" w14:textId="77777777" w:rsidR="00B74B85" w:rsidRPr="005E2AF1" w:rsidRDefault="00B74B85" w:rsidP="00E0405E">
            <w:pPr>
              <w:rPr>
                <w:bCs/>
                <w:iCs/>
                <w:sz w:val="22"/>
                <w:szCs w:val="22"/>
              </w:rPr>
            </w:pPr>
          </w:p>
        </w:tc>
        <w:tc>
          <w:tcPr>
            <w:tcW w:w="0" w:type="auto"/>
            <w:shd w:val="clear" w:color="auto" w:fill="D3DFEE"/>
          </w:tcPr>
          <w:p w14:paraId="3AFDEC34" w14:textId="77777777" w:rsidR="00B74B85" w:rsidRPr="005E2AF1" w:rsidRDefault="00B74B85" w:rsidP="00E0405E">
            <w:pPr>
              <w:rPr>
                <w:bCs/>
                <w:iCs/>
                <w:sz w:val="22"/>
                <w:szCs w:val="22"/>
              </w:rPr>
            </w:pPr>
            <w:r w:rsidRPr="005E2AF1">
              <w:rPr>
                <w:bCs/>
                <w:iCs/>
                <w:sz w:val="22"/>
                <w:szCs w:val="22"/>
              </w:rPr>
              <w:t xml:space="preserve">  </w:t>
            </w:r>
          </w:p>
        </w:tc>
      </w:tr>
      <w:tr w:rsidR="00B74B85" w:rsidRPr="005E2AF1" w14:paraId="724B2940" w14:textId="77777777" w:rsidTr="00E0405E">
        <w:trPr>
          <w:trHeight w:val="900"/>
          <w:jc w:val="center"/>
        </w:trPr>
        <w:tc>
          <w:tcPr>
            <w:tcW w:w="0" w:type="auto"/>
            <w:shd w:val="clear" w:color="auto" w:fill="548DD4"/>
          </w:tcPr>
          <w:p w14:paraId="5C812FCA" w14:textId="77777777" w:rsidR="00B74B85" w:rsidRPr="005E2AF1" w:rsidRDefault="00B74B85" w:rsidP="00E0405E">
            <w:pPr>
              <w:rPr>
                <w:b/>
                <w:color w:val="FFFFFF"/>
                <w:sz w:val="22"/>
                <w:szCs w:val="22"/>
              </w:rPr>
            </w:pPr>
            <w:r w:rsidRPr="005E2AF1">
              <w:rPr>
                <w:b/>
                <w:color w:val="FFFFFF"/>
                <w:sz w:val="22"/>
                <w:szCs w:val="22"/>
              </w:rPr>
              <w:t>Environmental</w:t>
            </w:r>
          </w:p>
        </w:tc>
        <w:tc>
          <w:tcPr>
            <w:tcW w:w="0" w:type="auto"/>
          </w:tcPr>
          <w:p w14:paraId="63133524" w14:textId="77777777" w:rsidR="00B74B85" w:rsidRPr="005E2AF1" w:rsidRDefault="00CF0BDD" w:rsidP="00E0405E">
            <w:pPr>
              <w:rPr>
                <w:bCs/>
                <w:sz w:val="22"/>
                <w:szCs w:val="22"/>
                <w:highlight w:val="yellow"/>
              </w:rPr>
            </w:pPr>
            <w:r w:rsidRPr="005E2AF1">
              <w:rPr>
                <w:bCs/>
                <w:sz w:val="22"/>
                <w:szCs w:val="22"/>
              </w:rPr>
              <w:t>161-186, 187-201</w:t>
            </w:r>
          </w:p>
        </w:tc>
        <w:tc>
          <w:tcPr>
            <w:tcW w:w="0" w:type="auto"/>
          </w:tcPr>
          <w:p w14:paraId="72EAA155" w14:textId="77777777" w:rsidR="00CF0BDD" w:rsidRPr="005E2AF1" w:rsidRDefault="00CF0BDD" w:rsidP="00E0405E">
            <w:pPr>
              <w:rPr>
                <w:bCs/>
                <w:iCs/>
                <w:sz w:val="22"/>
                <w:szCs w:val="22"/>
              </w:rPr>
            </w:pPr>
            <w:r w:rsidRPr="005E2AF1">
              <w:rPr>
                <w:bCs/>
                <w:iCs/>
                <w:sz w:val="22"/>
                <w:szCs w:val="22"/>
              </w:rPr>
              <w:t>RE3 - Flood risk management</w:t>
            </w:r>
          </w:p>
          <w:p w14:paraId="2E3C325D" w14:textId="77777777" w:rsidR="00CF0BDD" w:rsidRPr="005E2AF1" w:rsidRDefault="00CF0BDD" w:rsidP="00E0405E">
            <w:pPr>
              <w:rPr>
                <w:bCs/>
                <w:iCs/>
                <w:sz w:val="22"/>
                <w:szCs w:val="22"/>
              </w:rPr>
            </w:pPr>
          </w:p>
          <w:p w14:paraId="5664F69F" w14:textId="77777777" w:rsidR="00B74B85" w:rsidRPr="005E2AF1" w:rsidRDefault="00B74B85" w:rsidP="00E0405E">
            <w:pPr>
              <w:rPr>
                <w:bCs/>
                <w:iCs/>
                <w:sz w:val="22"/>
                <w:szCs w:val="22"/>
              </w:rPr>
            </w:pPr>
            <w:r w:rsidRPr="005E2AF1">
              <w:rPr>
                <w:bCs/>
                <w:iCs/>
                <w:sz w:val="22"/>
                <w:szCs w:val="22"/>
              </w:rPr>
              <w:t>RE4 - Sustainable and foul drainage, surface and groundwater flow</w:t>
            </w:r>
          </w:p>
          <w:p w14:paraId="7A560D9F" w14:textId="77777777" w:rsidR="00B74B85" w:rsidRPr="005E2AF1" w:rsidRDefault="00B74B85" w:rsidP="00E0405E">
            <w:pPr>
              <w:rPr>
                <w:bCs/>
                <w:iCs/>
                <w:sz w:val="22"/>
                <w:szCs w:val="22"/>
              </w:rPr>
            </w:pPr>
          </w:p>
          <w:p w14:paraId="52558120" w14:textId="77777777" w:rsidR="00B74B85" w:rsidRPr="005E2AF1" w:rsidRDefault="00B74B85" w:rsidP="00E0405E">
            <w:pPr>
              <w:rPr>
                <w:bCs/>
                <w:iCs/>
                <w:sz w:val="22"/>
                <w:szCs w:val="22"/>
              </w:rPr>
            </w:pPr>
            <w:r w:rsidRPr="005E2AF1">
              <w:rPr>
                <w:bCs/>
                <w:iCs/>
                <w:sz w:val="22"/>
                <w:szCs w:val="22"/>
              </w:rPr>
              <w:t>RE7 - Managing the impact of development</w:t>
            </w:r>
          </w:p>
          <w:p w14:paraId="354785E9" w14:textId="77777777" w:rsidR="00B74B85" w:rsidRPr="005E2AF1" w:rsidRDefault="00B74B85" w:rsidP="00E0405E">
            <w:pPr>
              <w:rPr>
                <w:bCs/>
                <w:iCs/>
                <w:sz w:val="22"/>
                <w:szCs w:val="22"/>
              </w:rPr>
            </w:pPr>
          </w:p>
          <w:p w14:paraId="13E91AF5" w14:textId="77777777" w:rsidR="00CF0BDD" w:rsidRPr="005E2AF1" w:rsidRDefault="00CF0BDD" w:rsidP="00E0405E">
            <w:pPr>
              <w:rPr>
                <w:bCs/>
                <w:iCs/>
                <w:sz w:val="22"/>
                <w:szCs w:val="22"/>
              </w:rPr>
            </w:pPr>
            <w:r w:rsidRPr="005E2AF1">
              <w:rPr>
                <w:bCs/>
                <w:iCs/>
                <w:sz w:val="22"/>
                <w:szCs w:val="22"/>
              </w:rPr>
              <w:t>G2 - Protection of biodiversity and geo-diversity</w:t>
            </w:r>
          </w:p>
        </w:tc>
        <w:tc>
          <w:tcPr>
            <w:tcW w:w="0" w:type="auto"/>
          </w:tcPr>
          <w:p w14:paraId="70BBDE46" w14:textId="77777777" w:rsidR="00B74B85" w:rsidRPr="005E2AF1" w:rsidRDefault="00B74B85" w:rsidP="00E0405E">
            <w:pPr>
              <w:rPr>
                <w:bCs/>
                <w:iCs/>
                <w:sz w:val="22"/>
                <w:szCs w:val="22"/>
              </w:rPr>
            </w:pPr>
            <w:r w:rsidRPr="005E2AF1">
              <w:rPr>
                <w:bCs/>
                <w:iCs/>
                <w:sz w:val="22"/>
                <w:szCs w:val="22"/>
              </w:rPr>
              <w:t xml:space="preserve">  </w:t>
            </w:r>
          </w:p>
        </w:tc>
      </w:tr>
      <w:tr w:rsidR="00B74B85" w:rsidRPr="005E2AF1" w14:paraId="69408437" w14:textId="77777777" w:rsidTr="00E0405E">
        <w:trPr>
          <w:trHeight w:val="600"/>
          <w:jc w:val="center"/>
        </w:trPr>
        <w:tc>
          <w:tcPr>
            <w:tcW w:w="0" w:type="auto"/>
            <w:shd w:val="clear" w:color="auto" w:fill="548DD4"/>
          </w:tcPr>
          <w:p w14:paraId="487A65F9" w14:textId="77777777" w:rsidR="00B74B85" w:rsidRPr="005E2AF1" w:rsidRDefault="00B74B85" w:rsidP="00E0405E">
            <w:pPr>
              <w:rPr>
                <w:b/>
                <w:color w:val="FFFFFF"/>
                <w:sz w:val="22"/>
                <w:szCs w:val="22"/>
              </w:rPr>
            </w:pPr>
            <w:r w:rsidRPr="005E2AF1">
              <w:rPr>
                <w:b/>
                <w:color w:val="FFFFFF"/>
                <w:sz w:val="22"/>
                <w:szCs w:val="22"/>
              </w:rPr>
              <w:lastRenderedPageBreak/>
              <w:t>Miscellaneous</w:t>
            </w:r>
          </w:p>
        </w:tc>
        <w:tc>
          <w:tcPr>
            <w:tcW w:w="0" w:type="auto"/>
            <w:shd w:val="clear" w:color="auto" w:fill="D3DFEE"/>
          </w:tcPr>
          <w:p w14:paraId="1AA6E6B0" w14:textId="77777777" w:rsidR="00B74B85" w:rsidRPr="005E2AF1" w:rsidRDefault="00B74B85" w:rsidP="00E0405E">
            <w:pPr>
              <w:rPr>
                <w:bCs/>
                <w:sz w:val="22"/>
                <w:szCs w:val="22"/>
                <w:highlight w:val="yellow"/>
              </w:rPr>
            </w:pPr>
            <w:r w:rsidRPr="005E2AF1">
              <w:rPr>
                <w:bCs/>
                <w:sz w:val="22"/>
                <w:szCs w:val="22"/>
              </w:rPr>
              <w:t>7-14</w:t>
            </w:r>
          </w:p>
        </w:tc>
        <w:tc>
          <w:tcPr>
            <w:tcW w:w="0" w:type="auto"/>
            <w:shd w:val="clear" w:color="auto" w:fill="D3DFEE"/>
          </w:tcPr>
          <w:p w14:paraId="0FECB0A0" w14:textId="77777777" w:rsidR="00B74B85" w:rsidRPr="005E2AF1" w:rsidRDefault="00B74B85" w:rsidP="00E0405E">
            <w:pPr>
              <w:rPr>
                <w:bCs/>
                <w:iCs/>
                <w:sz w:val="22"/>
                <w:szCs w:val="22"/>
              </w:rPr>
            </w:pPr>
            <w:r w:rsidRPr="005E2AF1">
              <w:rPr>
                <w:bCs/>
                <w:iCs/>
                <w:sz w:val="22"/>
                <w:szCs w:val="22"/>
              </w:rPr>
              <w:t>S1 - Sustainable development</w:t>
            </w:r>
          </w:p>
          <w:p w14:paraId="0640B6EE" w14:textId="77777777" w:rsidR="00CF0BDD" w:rsidRPr="005E2AF1" w:rsidRDefault="00CF0BDD" w:rsidP="00E0405E">
            <w:pPr>
              <w:rPr>
                <w:bCs/>
                <w:iCs/>
                <w:sz w:val="22"/>
                <w:szCs w:val="22"/>
              </w:rPr>
            </w:pPr>
          </w:p>
          <w:p w14:paraId="7BB682E7" w14:textId="77777777" w:rsidR="00B74B85" w:rsidRPr="005E2AF1" w:rsidRDefault="00B74B85" w:rsidP="00CF0BDD">
            <w:pPr>
              <w:rPr>
                <w:bCs/>
                <w:iCs/>
                <w:sz w:val="22"/>
                <w:szCs w:val="22"/>
              </w:rPr>
            </w:pPr>
          </w:p>
        </w:tc>
        <w:tc>
          <w:tcPr>
            <w:tcW w:w="0" w:type="auto"/>
            <w:shd w:val="clear" w:color="auto" w:fill="D3DFEE"/>
          </w:tcPr>
          <w:p w14:paraId="23C8CBD6" w14:textId="77777777" w:rsidR="00B74B85" w:rsidRPr="005E2AF1" w:rsidRDefault="00B74B85" w:rsidP="00E0405E">
            <w:pPr>
              <w:rPr>
                <w:bCs/>
                <w:iCs/>
                <w:sz w:val="22"/>
                <w:szCs w:val="22"/>
              </w:rPr>
            </w:pPr>
          </w:p>
        </w:tc>
      </w:tr>
    </w:tbl>
    <w:p w14:paraId="6B1D2A03" w14:textId="77777777" w:rsidR="00B74B85" w:rsidRPr="005E2AF1" w:rsidRDefault="00B74B85" w:rsidP="005C4ED6">
      <w:pPr>
        <w:jc w:val="both"/>
        <w:rPr>
          <w:bCs/>
          <w:sz w:val="22"/>
          <w:szCs w:val="22"/>
        </w:rPr>
      </w:pPr>
    </w:p>
    <w:p w14:paraId="58E1B4D7" w14:textId="77777777" w:rsidR="0095475D" w:rsidRPr="005E2AF1" w:rsidRDefault="0095475D" w:rsidP="005C4ED6">
      <w:pPr>
        <w:jc w:val="both"/>
        <w:rPr>
          <w:bCs/>
          <w:sz w:val="22"/>
          <w:szCs w:val="22"/>
        </w:rPr>
      </w:pPr>
    </w:p>
    <w:p w14:paraId="65E390C4" w14:textId="77777777" w:rsidR="0095475D" w:rsidRPr="005E2AF1" w:rsidRDefault="00106DC0" w:rsidP="001C55F0">
      <w:pPr>
        <w:pStyle w:val="BodyText2"/>
        <w:numPr>
          <w:ilvl w:val="0"/>
          <w:numId w:val="1"/>
        </w:numPr>
        <w:ind w:left="426" w:hanging="710"/>
        <w:rPr>
          <w:b/>
          <w:bCs/>
          <w:sz w:val="22"/>
          <w:szCs w:val="22"/>
        </w:rPr>
      </w:pPr>
      <w:r w:rsidRPr="005E2AF1">
        <w:rPr>
          <w:b/>
          <w:bCs/>
          <w:sz w:val="22"/>
          <w:szCs w:val="22"/>
        </w:rPr>
        <w:t>CONSULTATION RESPONSES</w:t>
      </w:r>
    </w:p>
    <w:p w14:paraId="6635A849" w14:textId="77777777" w:rsidR="0095475D" w:rsidRPr="005E2AF1" w:rsidRDefault="0095475D" w:rsidP="0095475D">
      <w:pPr>
        <w:pStyle w:val="BodyText2"/>
        <w:ind w:left="426"/>
        <w:rPr>
          <w:b/>
          <w:bCs/>
          <w:sz w:val="22"/>
          <w:szCs w:val="22"/>
        </w:rPr>
      </w:pPr>
    </w:p>
    <w:p w14:paraId="3385E6BD" w14:textId="41BFDBC1" w:rsidR="0095475D" w:rsidRPr="005E2AF1" w:rsidRDefault="0095475D" w:rsidP="001C55F0">
      <w:pPr>
        <w:pStyle w:val="BodyText2"/>
        <w:numPr>
          <w:ilvl w:val="1"/>
          <w:numId w:val="1"/>
        </w:numPr>
        <w:rPr>
          <w:b/>
          <w:bCs/>
          <w:sz w:val="22"/>
          <w:szCs w:val="22"/>
        </w:rPr>
      </w:pPr>
      <w:r w:rsidRPr="005E2AF1">
        <w:rPr>
          <w:bCs/>
          <w:sz w:val="22"/>
          <w:szCs w:val="22"/>
        </w:rPr>
        <w:t>Site notices were originally displayed around the application site on 13</w:t>
      </w:r>
      <w:r w:rsidRPr="005E2AF1">
        <w:rPr>
          <w:bCs/>
          <w:sz w:val="22"/>
          <w:szCs w:val="22"/>
          <w:vertAlign w:val="superscript"/>
        </w:rPr>
        <w:t>th</w:t>
      </w:r>
      <w:r w:rsidRPr="005E2AF1">
        <w:rPr>
          <w:bCs/>
          <w:sz w:val="22"/>
          <w:szCs w:val="22"/>
        </w:rPr>
        <w:t xml:space="preserve"> January 2025. Further site notices were then displayed on 25</w:t>
      </w:r>
      <w:r w:rsidRPr="005E2AF1">
        <w:rPr>
          <w:bCs/>
          <w:sz w:val="22"/>
          <w:szCs w:val="22"/>
          <w:vertAlign w:val="superscript"/>
        </w:rPr>
        <w:t>th</w:t>
      </w:r>
      <w:r w:rsidRPr="005E2AF1">
        <w:rPr>
          <w:bCs/>
          <w:sz w:val="22"/>
          <w:szCs w:val="22"/>
        </w:rPr>
        <w:t xml:space="preserve"> February 2025 following receipt of amended plans</w:t>
      </w:r>
      <w:r w:rsidR="00F47067" w:rsidRPr="005E2AF1">
        <w:rPr>
          <w:bCs/>
          <w:sz w:val="22"/>
          <w:szCs w:val="22"/>
        </w:rPr>
        <w:t xml:space="preserve"> and information</w:t>
      </w:r>
      <w:r w:rsidRPr="005E2AF1">
        <w:rPr>
          <w:bCs/>
          <w:sz w:val="22"/>
          <w:szCs w:val="22"/>
        </w:rPr>
        <w:t>.</w:t>
      </w:r>
    </w:p>
    <w:p w14:paraId="32F1C1EB" w14:textId="77777777" w:rsidR="0095475D" w:rsidRPr="005E2AF1" w:rsidRDefault="0095475D" w:rsidP="0095475D">
      <w:pPr>
        <w:widowControl w:val="0"/>
        <w:ind w:left="397"/>
        <w:jc w:val="both"/>
        <w:rPr>
          <w:b/>
          <w:sz w:val="22"/>
          <w:szCs w:val="22"/>
          <w:u w:val="single"/>
        </w:rPr>
      </w:pPr>
    </w:p>
    <w:p w14:paraId="7FA9255D" w14:textId="77777777" w:rsidR="0095475D" w:rsidRPr="005E2AF1" w:rsidRDefault="0095475D" w:rsidP="0095475D">
      <w:pPr>
        <w:pStyle w:val="BodyText2"/>
        <w:ind w:left="397"/>
        <w:rPr>
          <w:b/>
          <w:sz w:val="22"/>
          <w:szCs w:val="22"/>
          <w:u w:val="single"/>
        </w:rPr>
      </w:pPr>
      <w:r w:rsidRPr="005E2AF1">
        <w:rPr>
          <w:b/>
          <w:sz w:val="22"/>
          <w:szCs w:val="22"/>
          <w:u w:val="single"/>
        </w:rPr>
        <w:t>Statutory and Non-Statutory Consultees</w:t>
      </w:r>
    </w:p>
    <w:p w14:paraId="170B6E8D" w14:textId="77777777" w:rsidR="0095475D" w:rsidRPr="005E2AF1" w:rsidRDefault="0095475D" w:rsidP="0095475D">
      <w:pPr>
        <w:pStyle w:val="BodyText2"/>
        <w:ind w:left="397"/>
        <w:rPr>
          <w:bCs/>
          <w:sz w:val="22"/>
          <w:szCs w:val="22"/>
        </w:rPr>
      </w:pPr>
    </w:p>
    <w:p w14:paraId="2C9CE42D" w14:textId="77777777" w:rsidR="0095475D" w:rsidRPr="005E2AF1" w:rsidRDefault="0095475D" w:rsidP="001C55F0">
      <w:pPr>
        <w:pStyle w:val="BodyText2"/>
        <w:numPr>
          <w:ilvl w:val="1"/>
          <w:numId w:val="1"/>
        </w:numPr>
        <w:rPr>
          <w:b/>
          <w:bCs/>
          <w:sz w:val="22"/>
          <w:szCs w:val="22"/>
        </w:rPr>
      </w:pPr>
      <w:r w:rsidRPr="005E2AF1">
        <w:rPr>
          <w:sz w:val="22"/>
          <w:szCs w:val="22"/>
        </w:rPr>
        <w:t>No consultee responses were received.</w:t>
      </w:r>
    </w:p>
    <w:p w14:paraId="19EA5ABB" w14:textId="77777777" w:rsidR="0095475D" w:rsidRPr="005E2AF1" w:rsidRDefault="0095475D" w:rsidP="0095475D">
      <w:pPr>
        <w:pStyle w:val="BodyText2"/>
        <w:ind w:left="397"/>
        <w:rPr>
          <w:b/>
          <w:bCs/>
          <w:sz w:val="22"/>
          <w:szCs w:val="22"/>
        </w:rPr>
      </w:pPr>
    </w:p>
    <w:p w14:paraId="4EA77D3E" w14:textId="77777777" w:rsidR="0095475D" w:rsidRPr="005E2AF1" w:rsidRDefault="0095475D" w:rsidP="0095475D">
      <w:pPr>
        <w:pStyle w:val="BodyText2"/>
        <w:ind w:left="397"/>
        <w:rPr>
          <w:b/>
          <w:sz w:val="22"/>
          <w:szCs w:val="22"/>
          <w:u w:val="single"/>
        </w:rPr>
      </w:pPr>
      <w:r w:rsidRPr="005E2AF1">
        <w:rPr>
          <w:b/>
          <w:sz w:val="22"/>
          <w:szCs w:val="22"/>
          <w:u w:val="single"/>
        </w:rPr>
        <w:t>Public representations</w:t>
      </w:r>
    </w:p>
    <w:p w14:paraId="0A7C8E0A" w14:textId="77777777" w:rsidR="0095475D" w:rsidRPr="005E2AF1" w:rsidRDefault="0095475D" w:rsidP="0095475D">
      <w:pPr>
        <w:pStyle w:val="BodyText2"/>
        <w:ind w:left="397"/>
        <w:rPr>
          <w:b/>
          <w:bCs/>
          <w:sz w:val="22"/>
          <w:szCs w:val="22"/>
        </w:rPr>
      </w:pPr>
    </w:p>
    <w:p w14:paraId="6761D94A" w14:textId="77777777" w:rsidR="0095475D" w:rsidRPr="005E2AF1" w:rsidRDefault="0095475D" w:rsidP="001C55F0">
      <w:pPr>
        <w:pStyle w:val="BodyText2"/>
        <w:numPr>
          <w:ilvl w:val="1"/>
          <w:numId w:val="1"/>
        </w:numPr>
        <w:rPr>
          <w:b/>
          <w:bCs/>
          <w:sz w:val="22"/>
          <w:szCs w:val="22"/>
        </w:rPr>
      </w:pPr>
      <w:r w:rsidRPr="005E2AF1">
        <w:rPr>
          <w:sz w:val="22"/>
          <w:szCs w:val="22"/>
        </w:rPr>
        <w:t>23 letters of representation have been received in response to this application from addresses in Harbord Road, Hayward Road, Cuttleslowe Park and Talbot Road.</w:t>
      </w:r>
    </w:p>
    <w:p w14:paraId="2FD9ECE9" w14:textId="77777777" w:rsidR="0095475D" w:rsidRPr="005E2AF1" w:rsidRDefault="0095475D" w:rsidP="0095475D">
      <w:pPr>
        <w:pStyle w:val="BodyText2"/>
        <w:ind w:left="397"/>
        <w:rPr>
          <w:b/>
          <w:bCs/>
          <w:sz w:val="22"/>
          <w:szCs w:val="22"/>
        </w:rPr>
      </w:pPr>
    </w:p>
    <w:p w14:paraId="5662783E" w14:textId="1272C044" w:rsidR="0095475D" w:rsidRPr="005E2AF1" w:rsidRDefault="0095475D" w:rsidP="001C55F0">
      <w:pPr>
        <w:pStyle w:val="BodyText2"/>
        <w:numPr>
          <w:ilvl w:val="1"/>
          <w:numId w:val="1"/>
        </w:numPr>
        <w:rPr>
          <w:b/>
          <w:bCs/>
          <w:sz w:val="22"/>
          <w:szCs w:val="22"/>
        </w:rPr>
      </w:pPr>
      <w:r w:rsidRPr="005E2AF1">
        <w:rPr>
          <w:sz w:val="22"/>
          <w:szCs w:val="22"/>
        </w:rPr>
        <w:t xml:space="preserve">The Wolvercote Neighbourhood Forum and the Oxford Civic Society </w:t>
      </w:r>
      <w:r w:rsidR="006D252E">
        <w:rPr>
          <w:sz w:val="22"/>
          <w:szCs w:val="22"/>
        </w:rPr>
        <w:t xml:space="preserve">have </w:t>
      </w:r>
      <w:r w:rsidRPr="005E2AF1">
        <w:rPr>
          <w:sz w:val="22"/>
          <w:szCs w:val="22"/>
        </w:rPr>
        <w:t>also commented.</w:t>
      </w:r>
    </w:p>
    <w:p w14:paraId="1AABB4F2" w14:textId="77777777" w:rsidR="0095475D" w:rsidRPr="005E2AF1" w:rsidRDefault="0095475D" w:rsidP="0095475D">
      <w:pPr>
        <w:pStyle w:val="BodyText2"/>
        <w:rPr>
          <w:b/>
          <w:bCs/>
          <w:sz w:val="22"/>
          <w:szCs w:val="22"/>
        </w:rPr>
      </w:pPr>
    </w:p>
    <w:p w14:paraId="48497A43" w14:textId="77777777" w:rsidR="0095475D" w:rsidRPr="005E2AF1" w:rsidRDefault="0095475D" w:rsidP="001C55F0">
      <w:pPr>
        <w:pStyle w:val="BodyText2"/>
        <w:numPr>
          <w:ilvl w:val="1"/>
          <w:numId w:val="1"/>
        </w:numPr>
        <w:rPr>
          <w:sz w:val="22"/>
          <w:szCs w:val="22"/>
        </w:rPr>
      </w:pPr>
      <w:r w:rsidRPr="005E2AF1">
        <w:rPr>
          <w:sz w:val="22"/>
          <w:szCs w:val="22"/>
        </w:rPr>
        <w:t>In summary, the main points of objection (23 residents) were:</w:t>
      </w:r>
    </w:p>
    <w:p w14:paraId="45E427B8" w14:textId="77777777" w:rsidR="0095475D" w:rsidRPr="005E2AF1" w:rsidRDefault="0095475D" w:rsidP="0095475D">
      <w:pPr>
        <w:pStyle w:val="ListParagraph"/>
        <w:rPr>
          <w:rFonts w:ascii="Arial" w:hAnsi="Arial" w:cs="Arial"/>
        </w:rPr>
      </w:pPr>
    </w:p>
    <w:p w14:paraId="5CD48D57" w14:textId="77777777" w:rsidR="0095475D" w:rsidRPr="005E2AF1" w:rsidRDefault="00C24FD0" w:rsidP="001C55F0">
      <w:pPr>
        <w:pStyle w:val="ListParagraph"/>
        <w:numPr>
          <w:ilvl w:val="0"/>
          <w:numId w:val="7"/>
        </w:numPr>
        <w:rPr>
          <w:rFonts w:ascii="Arial" w:hAnsi="Arial" w:cs="Arial"/>
        </w:rPr>
      </w:pPr>
      <w:r w:rsidRPr="005E2AF1">
        <w:rPr>
          <w:rFonts w:ascii="Arial" w:hAnsi="Arial" w:cs="Arial"/>
        </w:rPr>
        <w:t>No notice or notification of the application</w:t>
      </w:r>
    </w:p>
    <w:p w14:paraId="613F3817" w14:textId="77777777" w:rsidR="00C24FD0" w:rsidRPr="005E2AF1" w:rsidRDefault="00DC7D68" w:rsidP="001C55F0">
      <w:pPr>
        <w:pStyle w:val="ListParagraph"/>
        <w:numPr>
          <w:ilvl w:val="0"/>
          <w:numId w:val="7"/>
        </w:numPr>
        <w:rPr>
          <w:rFonts w:ascii="Arial" w:hAnsi="Arial" w:cs="Arial"/>
        </w:rPr>
      </w:pPr>
      <w:r w:rsidRPr="005E2AF1">
        <w:rPr>
          <w:rFonts w:ascii="Arial" w:hAnsi="Arial" w:cs="Arial"/>
        </w:rPr>
        <w:t>The r</w:t>
      </w:r>
      <w:r w:rsidR="00C24FD0" w:rsidRPr="005E2AF1">
        <w:rPr>
          <w:rFonts w:ascii="Arial" w:hAnsi="Arial" w:cs="Arial"/>
        </w:rPr>
        <w:t>emoval of the bay window to the front would be out of character</w:t>
      </w:r>
      <w:r w:rsidRPr="005E2AF1">
        <w:rPr>
          <w:rFonts w:ascii="Arial" w:hAnsi="Arial" w:cs="Arial"/>
        </w:rPr>
        <w:t xml:space="preserve"> as dwellings in the area feature bay windows to the front of properties.</w:t>
      </w:r>
    </w:p>
    <w:p w14:paraId="5157C35D" w14:textId="77777777" w:rsidR="00F24E8F" w:rsidRPr="005E2AF1" w:rsidRDefault="00DC7D68" w:rsidP="001C55F0">
      <w:pPr>
        <w:pStyle w:val="ListParagraph"/>
        <w:numPr>
          <w:ilvl w:val="0"/>
          <w:numId w:val="7"/>
        </w:numPr>
        <w:rPr>
          <w:rFonts w:ascii="Arial" w:hAnsi="Arial" w:cs="Arial"/>
        </w:rPr>
      </w:pPr>
      <w:r w:rsidRPr="005E2AF1">
        <w:rPr>
          <w:rFonts w:ascii="Arial" w:hAnsi="Arial" w:cs="Arial"/>
        </w:rPr>
        <w:t>The proposal would reduce the</w:t>
      </w:r>
      <w:r w:rsidR="00F24E8F" w:rsidRPr="005E2AF1">
        <w:rPr>
          <w:rFonts w:ascii="Arial" w:hAnsi="Arial" w:cs="Arial"/>
        </w:rPr>
        <w:t xml:space="preserve"> size of garden</w:t>
      </w:r>
    </w:p>
    <w:p w14:paraId="2EEEAE0A" w14:textId="77777777" w:rsidR="00CC3998" w:rsidRPr="005E2AF1" w:rsidRDefault="00DC7D68" w:rsidP="001C55F0">
      <w:pPr>
        <w:pStyle w:val="ListParagraph"/>
        <w:numPr>
          <w:ilvl w:val="0"/>
          <w:numId w:val="7"/>
        </w:numPr>
        <w:rPr>
          <w:rFonts w:ascii="Arial" w:hAnsi="Arial" w:cs="Arial"/>
        </w:rPr>
      </w:pPr>
      <w:r w:rsidRPr="005E2AF1">
        <w:rPr>
          <w:rFonts w:ascii="Arial" w:hAnsi="Arial" w:cs="Arial"/>
        </w:rPr>
        <w:t>The proposed m</w:t>
      </w:r>
      <w:r w:rsidR="00CC3998" w:rsidRPr="005E2AF1">
        <w:rPr>
          <w:rFonts w:ascii="Arial" w:hAnsi="Arial" w:cs="Arial"/>
        </w:rPr>
        <w:t>aterials</w:t>
      </w:r>
      <w:r w:rsidRPr="005E2AF1">
        <w:rPr>
          <w:rFonts w:ascii="Arial" w:hAnsi="Arial" w:cs="Arial"/>
        </w:rPr>
        <w:t xml:space="preserve"> are</w:t>
      </w:r>
      <w:r w:rsidR="00CC3998" w:rsidRPr="005E2AF1">
        <w:rPr>
          <w:rFonts w:ascii="Arial" w:hAnsi="Arial" w:cs="Arial"/>
        </w:rPr>
        <w:t xml:space="preserve"> out of keeping</w:t>
      </w:r>
      <w:r w:rsidRPr="005E2AF1">
        <w:rPr>
          <w:rFonts w:ascii="Arial" w:hAnsi="Arial" w:cs="Arial"/>
        </w:rPr>
        <w:t xml:space="preserve"> with local vernacular, specifically the proposed metal roof.</w:t>
      </w:r>
    </w:p>
    <w:p w14:paraId="159774A7" w14:textId="77777777" w:rsidR="00CC3998" w:rsidRPr="005E2AF1" w:rsidRDefault="00DC7D68" w:rsidP="001C55F0">
      <w:pPr>
        <w:pStyle w:val="ListParagraph"/>
        <w:numPr>
          <w:ilvl w:val="0"/>
          <w:numId w:val="7"/>
        </w:numPr>
        <w:rPr>
          <w:rFonts w:ascii="Arial" w:hAnsi="Arial" w:cs="Arial"/>
        </w:rPr>
      </w:pPr>
      <w:r w:rsidRPr="005E2AF1">
        <w:rPr>
          <w:rFonts w:ascii="Arial" w:hAnsi="Arial" w:cs="Arial"/>
        </w:rPr>
        <w:t>The h</w:t>
      </w:r>
      <w:r w:rsidR="00CC3998" w:rsidRPr="005E2AF1">
        <w:rPr>
          <w:rFonts w:ascii="Arial" w:hAnsi="Arial" w:cs="Arial"/>
        </w:rPr>
        <w:t>eight of the proposed rear extension</w:t>
      </w:r>
      <w:r w:rsidRPr="005E2AF1">
        <w:rPr>
          <w:rFonts w:ascii="Arial" w:hAnsi="Arial" w:cs="Arial"/>
        </w:rPr>
        <w:t xml:space="preserve"> is too large and overbearing.</w:t>
      </w:r>
      <w:r w:rsidR="00CC3998" w:rsidRPr="005E2AF1">
        <w:rPr>
          <w:rFonts w:ascii="Arial" w:hAnsi="Arial" w:cs="Arial"/>
        </w:rPr>
        <w:t xml:space="preserve"> </w:t>
      </w:r>
    </w:p>
    <w:p w14:paraId="6E62D4ED" w14:textId="77777777" w:rsidR="00CC3998" w:rsidRPr="005E2AF1" w:rsidRDefault="00DC7D68" w:rsidP="001C55F0">
      <w:pPr>
        <w:pStyle w:val="ListParagraph"/>
        <w:numPr>
          <w:ilvl w:val="0"/>
          <w:numId w:val="7"/>
        </w:numPr>
        <w:rPr>
          <w:rFonts w:ascii="Arial" w:hAnsi="Arial" w:cs="Arial"/>
        </w:rPr>
      </w:pPr>
      <w:r w:rsidRPr="005E2AF1">
        <w:rPr>
          <w:rFonts w:ascii="Arial" w:hAnsi="Arial" w:cs="Arial"/>
        </w:rPr>
        <w:t>The extension</w:t>
      </w:r>
      <w:r w:rsidR="00CC3998" w:rsidRPr="005E2AF1">
        <w:rPr>
          <w:rFonts w:ascii="Arial" w:hAnsi="Arial" w:cs="Arial"/>
        </w:rPr>
        <w:t xml:space="preserve"> would create an unfortunate precedent </w:t>
      </w:r>
      <w:r w:rsidR="00CF0BDD" w:rsidRPr="005E2AF1">
        <w:rPr>
          <w:rFonts w:ascii="Arial" w:hAnsi="Arial" w:cs="Arial"/>
        </w:rPr>
        <w:t xml:space="preserve">and would double the size of the house </w:t>
      </w:r>
    </w:p>
    <w:p w14:paraId="608F7305" w14:textId="77777777" w:rsidR="00CC3998" w:rsidRPr="005E2AF1" w:rsidRDefault="00CC3998" w:rsidP="001C55F0">
      <w:pPr>
        <w:pStyle w:val="ListParagraph"/>
        <w:numPr>
          <w:ilvl w:val="0"/>
          <w:numId w:val="7"/>
        </w:numPr>
        <w:rPr>
          <w:rFonts w:ascii="Arial" w:hAnsi="Arial" w:cs="Arial"/>
        </w:rPr>
      </w:pPr>
      <w:r w:rsidRPr="005E2AF1">
        <w:rPr>
          <w:rFonts w:ascii="Arial" w:hAnsi="Arial" w:cs="Arial"/>
        </w:rPr>
        <w:t>The trees and shrubs to the rear garden should not be removed</w:t>
      </w:r>
    </w:p>
    <w:p w14:paraId="7A3C6872" w14:textId="77777777" w:rsidR="00CC3998" w:rsidRPr="005E2AF1" w:rsidRDefault="00CC3998" w:rsidP="001C55F0">
      <w:pPr>
        <w:pStyle w:val="ListParagraph"/>
        <w:numPr>
          <w:ilvl w:val="0"/>
          <w:numId w:val="7"/>
        </w:numPr>
        <w:rPr>
          <w:rFonts w:ascii="Arial" w:hAnsi="Arial" w:cs="Arial"/>
        </w:rPr>
      </w:pPr>
      <w:r w:rsidRPr="005E2AF1">
        <w:rPr>
          <w:rFonts w:ascii="Arial" w:hAnsi="Arial" w:cs="Arial"/>
        </w:rPr>
        <w:t>The extension would result in loss of light</w:t>
      </w:r>
      <w:r w:rsidR="00DC7D68" w:rsidRPr="005E2AF1">
        <w:rPr>
          <w:rFonts w:ascii="Arial" w:hAnsi="Arial" w:cs="Arial"/>
        </w:rPr>
        <w:t xml:space="preserve"> and outlook</w:t>
      </w:r>
      <w:r w:rsidRPr="005E2AF1">
        <w:rPr>
          <w:rFonts w:ascii="Arial" w:hAnsi="Arial" w:cs="Arial"/>
        </w:rPr>
        <w:t xml:space="preserve"> to </w:t>
      </w:r>
      <w:r w:rsidR="00DC7D68" w:rsidRPr="005E2AF1">
        <w:rPr>
          <w:rFonts w:ascii="Arial" w:hAnsi="Arial" w:cs="Arial"/>
        </w:rPr>
        <w:t>neighbouring properties</w:t>
      </w:r>
      <w:r w:rsidRPr="005E2AF1">
        <w:rPr>
          <w:rFonts w:ascii="Arial" w:hAnsi="Arial" w:cs="Arial"/>
        </w:rPr>
        <w:t xml:space="preserve">. </w:t>
      </w:r>
    </w:p>
    <w:p w14:paraId="7A7FD140" w14:textId="77777777" w:rsidR="00CF0BDD" w:rsidRPr="005E2AF1" w:rsidRDefault="00CF0BDD" w:rsidP="001C55F0">
      <w:pPr>
        <w:pStyle w:val="ListParagraph"/>
        <w:numPr>
          <w:ilvl w:val="0"/>
          <w:numId w:val="7"/>
        </w:numPr>
        <w:rPr>
          <w:rFonts w:ascii="Arial" w:hAnsi="Arial" w:cs="Arial"/>
        </w:rPr>
      </w:pPr>
      <w:r w:rsidRPr="005E2AF1">
        <w:rPr>
          <w:rFonts w:ascii="Arial" w:hAnsi="Arial" w:cs="Arial"/>
        </w:rPr>
        <w:t>The proposal would extend beyond the front building line</w:t>
      </w:r>
      <w:r w:rsidR="00DC7D68" w:rsidRPr="005E2AF1">
        <w:rPr>
          <w:rFonts w:ascii="Arial" w:hAnsi="Arial" w:cs="Arial"/>
        </w:rPr>
        <w:t>.</w:t>
      </w:r>
    </w:p>
    <w:p w14:paraId="148B7D90" w14:textId="77777777" w:rsidR="00DC7D68" w:rsidRPr="005E2AF1" w:rsidRDefault="00DC7D68" w:rsidP="001C55F0">
      <w:pPr>
        <w:pStyle w:val="ListParagraph"/>
        <w:numPr>
          <w:ilvl w:val="0"/>
          <w:numId w:val="7"/>
        </w:numPr>
        <w:rPr>
          <w:rFonts w:ascii="Arial" w:hAnsi="Arial" w:cs="Arial"/>
        </w:rPr>
      </w:pPr>
      <w:r w:rsidRPr="005E2AF1">
        <w:rPr>
          <w:rFonts w:ascii="Arial" w:hAnsi="Arial" w:cs="Arial"/>
        </w:rPr>
        <w:t xml:space="preserve">The rear gardens flood and the proposed development would exacerbate this issue. </w:t>
      </w:r>
    </w:p>
    <w:p w14:paraId="465CB3C9" w14:textId="77777777" w:rsidR="00105CE9" w:rsidRPr="005E2AF1" w:rsidRDefault="00105CE9" w:rsidP="001C55F0">
      <w:pPr>
        <w:pStyle w:val="ListParagraph"/>
        <w:numPr>
          <w:ilvl w:val="0"/>
          <w:numId w:val="7"/>
        </w:numPr>
        <w:rPr>
          <w:rFonts w:ascii="Arial" w:hAnsi="Arial" w:cs="Arial"/>
        </w:rPr>
      </w:pPr>
      <w:r w:rsidRPr="005E2AF1">
        <w:rPr>
          <w:rFonts w:ascii="Arial" w:hAnsi="Arial" w:cs="Arial"/>
        </w:rPr>
        <w:t xml:space="preserve">The proposed dormer would overlook rear gardens. </w:t>
      </w:r>
    </w:p>
    <w:p w14:paraId="6D6A01E1" w14:textId="77777777" w:rsidR="00105CE9" w:rsidRPr="005E2AF1" w:rsidRDefault="00105CE9" w:rsidP="001C55F0">
      <w:pPr>
        <w:pStyle w:val="ListParagraph"/>
        <w:numPr>
          <w:ilvl w:val="0"/>
          <w:numId w:val="7"/>
        </w:numPr>
        <w:rPr>
          <w:rFonts w:ascii="Arial" w:hAnsi="Arial" w:cs="Arial"/>
        </w:rPr>
      </w:pPr>
      <w:r w:rsidRPr="005E2AF1">
        <w:rPr>
          <w:rFonts w:ascii="Arial" w:hAnsi="Arial" w:cs="Arial"/>
        </w:rPr>
        <w:lastRenderedPageBreak/>
        <w:t xml:space="preserve">The proposal would represent an overdevelopment of the site. </w:t>
      </w:r>
    </w:p>
    <w:p w14:paraId="16D7091B" w14:textId="77777777" w:rsidR="0095475D" w:rsidRPr="005E2AF1" w:rsidRDefault="0095475D" w:rsidP="0095475D">
      <w:pPr>
        <w:pStyle w:val="BodyText2"/>
        <w:ind w:left="397"/>
        <w:rPr>
          <w:b/>
          <w:bCs/>
          <w:sz w:val="22"/>
          <w:szCs w:val="22"/>
        </w:rPr>
      </w:pPr>
    </w:p>
    <w:p w14:paraId="528507BB" w14:textId="77777777" w:rsidR="0095475D" w:rsidRPr="005E2AF1" w:rsidRDefault="0095475D" w:rsidP="0095475D">
      <w:pPr>
        <w:adjustRightInd w:val="0"/>
        <w:ind w:left="432" w:right="-1"/>
        <w:jc w:val="both"/>
        <w:rPr>
          <w:b/>
          <w:bCs/>
          <w:sz w:val="22"/>
          <w:szCs w:val="22"/>
          <w:u w:val="single"/>
        </w:rPr>
      </w:pPr>
      <w:r w:rsidRPr="005E2AF1">
        <w:rPr>
          <w:b/>
          <w:bCs/>
          <w:sz w:val="22"/>
          <w:szCs w:val="22"/>
          <w:u w:val="single"/>
        </w:rPr>
        <w:t>Officer Response</w:t>
      </w:r>
    </w:p>
    <w:p w14:paraId="5486703E" w14:textId="77777777" w:rsidR="0095475D" w:rsidRPr="005E2AF1" w:rsidRDefault="0095475D" w:rsidP="0095475D">
      <w:pPr>
        <w:adjustRightInd w:val="0"/>
        <w:ind w:right="-1"/>
        <w:jc w:val="both"/>
        <w:rPr>
          <w:b/>
          <w:bCs/>
          <w:sz w:val="22"/>
          <w:szCs w:val="22"/>
          <w:u w:val="single"/>
        </w:rPr>
      </w:pPr>
    </w:p>
    <w:p w14:paraId="448CD629" w14:textId="77777777" w:rsidR="0095475D" w:rsidRPr="005E2AF1" w:rsidRDefault="00CC3998" w:rsidP="001C55F0">
      <w:pPr>
        <w:pStyle w:val="BodyText2"/>
        <w:numPr>
          <w:ilvl w:val="1"/>
          <w:numId w:val="1"/>
        </w:numPr>
        <w:rPr>
          <w:b/>
          <w:bCs/>
          <w:sz w:val="22"/>
          <w:szCs w:val="22"/>
        </w:rPr>
      </w:pPr>
      <w:r w:rsidRPr="005E2AF1">
        <w:rPr>
          <w:bCs/>
          <w:sz w:val="22"/>
          <w:szCs w:val="22"/>
        </w:rPr>
        <w:t xml:space="preserve">Where the above comments relate to material planning considerations (including design concerns, impact on neighbouring amenity, flooding) these have been considered in greater detail within </w:t>
      </w:r>
      <w:r w:rsidR="00105CE9" w:rsidRPr="005E2AF1">
        <w:rPr>
          <w:bCs/>
          <w:sz w:val="22"/>
          <w:szCs w:val="22"/>
        </w:rPr>
        <w:t>t</w:t>
      </w:r>
      <w:r w:rsidRPr="005E2AF1">
        <w:rPr>
          <w:bCs/>
          <w:sz w:val="22"/>
          <w:szCs w:val="22"/>
        </w:rPr>
        <w:t xml:space="preserve">he relevant sections of the officers committee report below. </w:t>
      </w:r>
    </w:p>
    <w:p w14:paraId="6A00C25A" w14:textId="77777777" w:rsidR="00105CE9" w:rsidRPr="005E2AF1" w:rsidRDefault="00105CE9" w:rsidP="00105CE9">
      <w:pPr>
        <w:pStyle w:val="BodyText2"/>
        <w:ind w:left="397"/>
        <w:rPr>
          <w:b/>
          <w:bCs/>
          <w:sz w:val="22"/>
          <w:szCs w:val="22"/>
        </w:rPr>
      </w:pPr>
    </w:p>
    <w:p w14:paraId="3A2CE045" w14:textId="401223EB" w:rsidR="00CC3998" w:rsidRPr="005E2AF1" w:rsidRDefault="00CC3998" w:rsidP="001C55F0">
      <w:pPr>
        <w:pStyle w:val="BodyText2"/>
        <w:numPr>
          <w:ilvl w:val="1"/>
          <w:numId w:val="1"/>
        </w:numPr>
        <w:rPr>
          <w:b/>
          <w:bCs/>
          <w:sz w:val="22"/>
          <w:szCs w:val="22"/>
        </w:rPr>
      </w:pPr>
      <w:r w:rsidRPr="005E2AF1">
        <w:rPr>
          <w:bCs/>
          <w:sz w:val="22"/>
          <w:szCs w:val="22"/>
        </w:rPr>
        <w:t xml:space="preserve">Concerns raised in regard to the lack of site notice/public consultation are noted however, officers visited the site </w:t>
      </w:r>
      <w:r w:rsidR="00105CE9" w:rsidRPr="005E2AF1">
        <w:rPr>
          <w:bCs/>
          <w:sz w:val="22"/>
          <w:szCs w:val="22"/>
        </w:rPr>
        <w:t>three times</w:t>
      </w:r>
      <w:r w:rsidRPr="005E2AF1">
        <w:rPr>
          <w:bCs/>
          <w:sz w:val="22"/>
          <w:szCs w:val="22"/>
        </w:rPr>
        <w:t xml:space="preserve">, once </w:t>
      </w:r>
      <w:r w:rsidR="00105CE9" w:rsidRPr="005E2AF1">
        <w:rPr>
          <w:bCs/>
          <w:sz w:val="22"/>
          <w:szCs w:val="22"/>
        </w:rPr>
        <w:t xml:space="preserve">to put up the notices </w:t>
      </w:r>
      <w:r w:rsidRPr="005E2AF1">
        <w:rPr>
          <w:bCs/>
          <w:sz w:val="22"/>
          <w:szCs w:val="22"/>
        </w:rPr>
        <w:t xml:space="preserve">on the </w:t>
      </w:r>
      <w:proofErr w:type="gramStart"/>
      <w:r w:rsidR="00105CE9" w:rsidRPr="005E2AF1">
        <w:rPr>
          <w:bCs/>
          <w:sz w:val="22"/>
          <w:szCs w:val="22"/>
        </w:rPr>
        <w:t>13</w:t>
      </w:r>
      <w:r w:rsidR="00105CE9" w:rsidRPr="005E2AF1">
        <w:rPr>
          <w:bCs/>
          <w:sz w:val="22"/>
          <w:szCs w:val="22"/>
          <w:vertAlign w:val="superscript"/>
        </w:rPr>
        <w:t>th</w:t>
      </w:r>
      <w:proofErr w:type="gramEnd"/>
      <w:r w:rsidR="00105CE9" w:rsidRPr="005E2AF1">
        <w:rPr>
          <w:bCs/>
          <w:sz w:val="22"/>
          <w:szCs w:val="22"/>
          <w:vertAlign w:val="superscript"/>
        </w:rPr>
        <w:t xml:space="preserve"> </w:t>
      </w:r>
      <w:r w:rsidR="00105CE9" w:rsidRPr="005E2AF1">
        <w:rPr>
          <w:bCs/>
          <w:sz w:val="22"/>
          <w:szCs w:val="22"/>
        </w:rPr>
        <w:t>January, on the 4</w:t>
      </w:r>
      <w:r w:rsidR="00105CE9" w:rsidRPr="005E2AF1">
        <w:rPr>
          <w:bCs/>
          <w:sz w:val="22"/>
          <w:szCs w:val="22"/>
          <w:vertAlign w:val="superscript"/>
        </w:rPr>
        <w:t>th</w:t>
      </w:r>
      <w:r w:rsidR="00105CE9" w:rsidRPr="005E2AF1">
        <w:rPr>
          <w:bCs/>
          <w:sz w:val="22"/>
          <w:szCs w:val="22"/>
        </w:rPr>
        <w:t xml:space="preserve"> February to carry out a site visit and again on the 25</w:t>
      </w:r>
      <w:r w:rsidR="00105CE9" w:rsidRPr="005E2AF1">
        <w:rPr>
          <w:bCs/>
          <w:sz w:val="22"/>
          <w:szCs w:val="22"/>
          <w:vertAlign w:val="superscript"/>
        </w:rPr>
        <w:t>th</w:t>
      </w:r>
      <w:r w:rsidR="00105CE9" w:rsidRPr="005E2AF1">
        <w:rPr>
          <w:bCs/>
          <w:sz w:val="22"/>
          <w:szCs w:val="22"/>
        </w:rPr>
        <w:t xml:space="preserve"> February </w:t>
      </w:r>
      <w:r w:rsidRPr="005E2AF1">
        <w:rPr>
          <w:bCs/>
          <w:sz w:val="22"/>
          <w:szCs w:val="22"/>
        </w:rPr>
        <w:t xml:space="preserve">to put </w:t>
      </w:r>
      <w:r w:rsidR="00105CE9" w:rsidRPr="005E2AF1">
        <w:rPr>
          <w:bCs/>
          <w:sz w:val="22"/>
          <w:szCs w:val="22"/>
        </w:rPr>
        <w:t>additional</w:t>
      </w:r>
      <w:r w:rsidRPr="005E2AF1">
        <w:rPr>
          <w:bCs/>
          <w:sz w:val="22"/>
          <w:szCs w:val="22"/>
        </w:rPr>
        <w:t xml:space="preserve"> site notices</w:t>
      </w:r>
      <w:r w:rsidR="00105CE9" w:rsidRPr="005E2AF1">
        <w:rPr>
          <w:bCs/>
          <w:sz w:val="22"/>
          <w:szCs w:val="22"/>
        </w:rPr>
        <w:t xml:space="preserve"> following the receipt of amended plans and information</w:t>
      </w:r>
      <w:r w:rsidRPr="005E2AF1">
        <w:rPr>
          <w:bCs/>
          <w:sz w:val="22"/>
          <w:szCs w:val="22"/>
        </w:rPr>
        <w:t xml:space="preserve">. </w:t>
      </w:r>
      <w:proofErr w:type="gramStart"/>
      <w:r w:rsidR="00105CE9" w:rsidRPr="005E2AF1">
        <w:rPr>
          <w:bCs/>
          <w:sz w:val="22"/>
          <w:szCs w:val="22"/>
        </w:rPr>
        <w:t>In light of</w:t>
      </w:r>
      <w:proofErr w:type="gramEnd"/>
      <w:r w:rsidR="00105CE9" w:rsidRPr="005E2AF1">
        <w:rPr>
          <w:bCs/>
          <w:sz w:val="22"/>
          <w:szCs w:val="22"/>
        </w:rPr>
        <w:t xml:space="preserve"> this, officers consider that </w:t>
      </w:r>
      <w:r w:rsidR="006D252E" w:rsidRPr="005E2AF1">
        <w:rPr>
          <w:bCs/>
          <w:sz w:val="22"/>
          <w:szCs w:val="22"/>
        </w:rPr>
        <w:t>th</w:t>
      </w:r>
      <w:r w:rsidR="006D252E">
        <w:rPr>
          <w:bCs/>
          <w:sz w:val="22"/>
          <w:szCs w:val="22"/>
        </w:rPr>
        <w:t xml:space="preserve">e Council’s </w:t>
      </w:r>
      <w:r w:rsidR="00105CE9" w:rsidRPr="005E2AF1">
        <w:rPr>
          <w:bCs/>
          <w:sz w:val="22"/>
          <w:szCs w:val="22"/>
        </w:rPr>
        <w:t>d</w:t>
      </w:r>
      <w:r w:rsidRPr="005E2AF1">
        <w:rPr>
          <w:bCs/>
          <w:sz w:val="22"/>
          <w:szCs w:val="22"/>
        </w:rPr>
        <w:t>uty</w:t>
      </w:r>
      <w:r w:rsidR="00105CE9" w:rsidRPr="005E2AF1">
        <w:rPr>
          <w:bCs/>
          <w:sz w:val="22"/>
          <w:szCs w:val="22"/>
        </w:rPr>
        <w:t xml:space="preserve"> to advertise the application in accordance with the </w:t>
      </w:r>
      <w:r w:rsidR="006D252E">
        <w:rPr>
          <w:bCs/>
          <w:sz w:val="22"/>
          <w:szCs w:val="22"/>
        </w:rPr>
        <w:t>Town and Country Planning (</w:t>
      </w:r>
      <w:r w:rsidR="00105CE9" w:rsidRPr="005E2AF1">
        <w:rPr>
          <w:bCs/>
          <w:sz w:val="22"/>
          <w:szCs w:val="22"/>
        </w:rPr>
        <w:t>Development Management Procedure</w:t>
      </w:r>
      <w:r w:rsidR="006D252E">
        <w:rPr>
          <w:bCs/>
          <w:sz w:val="22"/>
          <w:szCs w:val="22"/>
        </w:rPr>
        <w:t>)</w:t>
      </w:r>
      <w:r w:rsidR="00105CE9" w:rsidRPr="005E2AF1">
        <w:rPr>
          <w:bCs/>
          <w:sz w:val="22"/>
          <w:szCs w:val="22"/>
        </w:rPr>
        <w:t xml:space="preserve"> Order</w:t>
      </w:r>
      <w:r w:rsidR="006D252E">
        <w:rPr>
          <w:bCs/>
          <w:sz w:val="22"/>
          <w:szCs w:val="22"/>
        </w:rPr>
        <w:t xml:space="preserve"> 2015 (as amended)</w:t>
      </w:r>
      <w:r w:rsidRPr="005E2AF1">
        <w:rPr>
          <w:bCs/>
          <w:sz w:val="22"/>
          <w:szCs w:val="22"/>
        </w:rPr>
        <w:t xml:space="preserve"> has been discharged. </w:t>
      </w:r>
    </w:p>
    <w:p w14:paraId="66A48E48" w14:textId="77777777" w:rsidR="0095475D" w:rsidRPr="005E2AF1" w:rsidRDefault="0095475D" w:rsidP="0095475D">
      <w:pPr>
        <w:pStyle w:val="BodyText2"/>
        <w:ind w:left="426"/>
        <w:rPr>
          <w:b/>
          <w:bCs/>
          <w:sz w:val="22"/>
          <w:szCs w:val="22"/>
        </w:rPr>
      </w:pPr>
    </w:p>
    <w:p w14:paraId="51F34A7B" w14:textId="77777777" w:rsidR="0095475D" w:rsidRPr="005E2AF1" w:rsidRDefault="0095475D" w:rsidP="001C55F0">
      <w:pPr>
        <w:pStyle w:val="BodyText2"/>
        <w:numPr>
          <w:ilvl w:val="0"/>
          <w:numId w:val="1"/>
        </w:numPr>
        <w:ind w:left="426" w:hanging="710"/>
        <w:rPr>
          <w:b/>
          <w:bCs/>
          <w:sz w:val="22"/>
          <w:szCs w:val="22"/>
        </w:rPr>
      </w:pPr>
      <w:r w:rsidRPr="005E2AF1">
        <w:rPr>
          <w:b/>
          <w:bCs/>
          <w:sz w:val="22"/>
          <w:szCs w:val="22"/>
        </w:rPr>
        <w:t>PLANNING MATERIAL CONSIDERATIONS</w:t>
      </w:r>
    </w:p>
    <w:p w14:paraId="7D7D20DA" w14:textId="77777777" w:rsidR="0095475D" w:rsidRPr="005E2AF1" w:rsidRDefault="0095475D" w:rsidP="0095475D">
      <w:pPr>
        <w:pStyle w:val="BodyText2"/>
        <w:ind w:left="426"/>
        <w:rPr>
          <w:b/>
          <w:bCs/>
          <w:sz w:val="22"/>
          <w:szCs w:val="22"/>
        </w:rPr>
      </w:pPr>
    </w:p>
    <w:p w14:paraId="44625909" w14:textId="77777777" w:rsidR="001866CA" w:rsidRPr="005E2AF1" w:rsidRDefault="001866CA" w:rsidP="001C55F0">
      <w:pPr>
        <w:pStyle w:val="BodyText2"/>
        <w:numPr>
          <w:ilvl w:val="1"/>
          <w:numId w:val="1"/>
        </w:numPr>
        <w:rPr>
          <w:b/>
          <w:bCs/>
          <w:sz w:val="22"/>
          <w:szCs w:val="22"/>
        </w:rPr>
      </w:pPr>
      <w:r w:rsidRPr="005E2AF1">
        <w:rPr>
          <w:sz w:val="22"/>
          <w:szCs w:val="22"/>
        </w:rPr>
        <w:t>Officers consider the determining issues to be:</w:t>
      </w:r>
    </w:p>
    <w:p w14:paraId="0BFE8245" w14:textId="77777777" w:rsidR="001866CA" w:rsidRPr="005E2AF1" w:rsidRDefault="001866CA" w:rsidP="001866CA">
      <w:pPr>
        <w:jc w:val="both"/>
        <w:rPr>
          <w:sz w:val="22"/>
          <w:szCs w:val="22"/>
        </w:rPr>
      </w:pPr>
    </w:p>
    <w:p w14:paraId="3DD835EE" w14:textId="77777777" w:rsidR="001866CA" w:rsidRPr="005E2AF1" w:rsidRDefault="00BD33BE" w:rsidP="001C55F0">
      <w:pPr>
        <w:numPr>
          <w:ilvl w:val="0"/>
          <w:numId w:val="4"/>
        </w:numPr>
        <w:jc w:val="both"/>
        <w:rPr>
          <w:sz w:val="22"/>
          <w:szCs w:val="22"/>
        </w:rPr>
      </w:pPr>
      <w:r w:rsidRPr="005E2AF1">
        <w:rPr>
          <w:sz w:val="22"/>
          <w:szCs w:val="22"/>
        </w:rPr>
        <w:t xml:space="preserve">Design </w:t>
      </w:r>
    </w:p>
    <w:p w14:paraId="2A99D363" w14:textId="77777777" w:rsidR="00BD33BE" w:rsidRPr="005E2AF1" w:rsidRDefault="00BD33BE" w:rsidP="001C55F0">
      <w:pPr>
        <w:numPr>
          <w:ilvl w:val="0"/>
          <w:numId w:val="4"/>
        </w:numPr>
        <w:jc w:val="both"/>
        <w:rPr>
          <w:sz w:val="22"/>
          <w:szCs w:val="22"/>
        </w:rPr>
      </w:pPr>
      <w:r w:rsidRPr="005E2AF1">
        <w:rPr>
          <w:sz w:val="22"/>
          <w:szCs w:val="22"/>
        </w:rPr>
        <w:t>Impact on neighb</w:t>
      </w:r>
      <w:r w:rsidR="001866CA" w:rsidRPr="005E2AF1">
        <w:rPr>
          <w:sz w:val="22"/>
          <w:szCs w:val="22"/>
        </w:rPr>
        <w:t>ouring amenity</w:t>
      </w:r>
    </w:p>
    <w:p w14:paraId="6A4F5454" w14:textId="77777777" w:rsidR="00BD33BE" w:rsidRPr="005E2AF1" w:rsidRDefault="00BD33BE" w:rsidP="001C55F0">
      <w:pPr>
        <w:numPr>
          <w:ilvl w:val="0"/>
          <w:numId w:val="4"/>
        </w:numPr>
        <w:jc w:val="both"/>
        <w:rPr>
          <w:sz w:val="22"/>
          <w:szCs w:val="22"/>
        </w:rPr>
      </w:pPr>
      <w:r w:rsidRPr="005E2AF1">
        <w:rPr>
          <w:sz w:val="22"/>
          <w:szCs w:val="22"/>
        </w:rPr>
        <w:t>Ecology and Biodiversity</w:t>
      </w:r>
    </w:p>
    <w:p w14:paraId="006312C8" w14:textId="77777777" w:rsidR="00BD33BE" w:rsidRPr="005E2AF1" w:rsidRDefault="00BD33BE" w:rsidP="001C55F0">
      <w:pPr>
        <w:numPr>
          <w:ilvl w:val="0"/>
          <w:numId w:val="4"/>
        </w:numPr>
        <w:jc w:val="both"/>
        <w:rPr>
          <w:sz w:val="22"/>
          <w:szCs w:val="22"/>
        </w:rPr>
      </w:pPr>
      <w:r w:rsidRPr="005E2AF1">
        <w:rPr>
          <w:sz w:val="22"/>
          <w:szCs w:val="22"/>
        </w:rPr>
        <w:t>Flooding and Drainage</w:t>
      </w:r>
    </w:p>
    <w:p w14:paraId="73D42439" w14:textId="77777777" w:rsidR="00BD33BE" w:rsidRPr="005E2AF1" w:rsidRDefault="00BD33BE" w:rsidP="001C55F0">
      <w:pPr>
        <w:numPr>
          <w:ilvl w:val="0"/>
          <w:numId w:val="4"/>
        </w:numPr>
        <w:jc w:val="both"/>
        <w:rPr>
          <w:sz w:val="22"/>
          <w:szCs w:val="22"/>
        </w:rPr>
      </w:pPr>
      <w:r w:rsidRPr="005E2AF1">
        <w:rPr>
          <w:sz w:val="22"/>
          <w:szCs w:val="22"/>
        </w:rPr>
        <w:t>Other matters</w:t>
      </w:r>
    </w:p>
    <w:p w14:paraId="2C7E86EF" w14:textId="77777777" w:rsidR="001866CA" w:rsidRPr="005E2AF1" w:rsidRDefault="001866CA" w:rsidP="001866CA">
      <w:pPr>
        <w:ind w:left="426"/>
        <w:jc w:val="both"/>
        <w:rPr>
          <w:sz w:val="22"/>
          <w:szCs w:val="22"/>
        </w:rPr>
      </w:pPr>
    </w:p>
    <w:p w14:paraId="0D0B5A2A" w14:textId="77777777" w:rsidR="006572A4" w:rsidRPr="005E2AF1" w:rsidRDefault="00BD33BE" w:rsidP="001C55F0">
      <w:pPr>
        <w:numPr>
          <w:ilvl w:val="0"/>
          <w:numId w:val="5"/>
        </w:numPr>
        <w:adjustRightInd w:val="0"/>
        <w:ind w:right="-1"/>
        <w:jc w:val="both"/>
        <w:rPr>
          <w:rFonts w:eastAsia="ZapfDingbatsITC"/>
          <w:b/>
          <w:sz w:val="22"/>
          <w:szCs w:val="22"/>
          <w:u w:val="single"/>
        </w:rPr>
      </w:pPr>
      <w:r w:rsidRPr="005E2AF1">
        <w:rPr>
          <w:b/>
          <w:bCs/>
          <w:sz w:val="22"/>
          <w:szCs w:val="22"/>
          <w:u w:val="single"/>
        </w:rPr>
        <w:t>Design</w:t>
      </w:r>
    </w:p>
    <w:p w14:paraId="078EC0D9" w14:textId="77777777" w:rsidR="006572A4" w:rsidRPr="005E2AF1" w:rsidRDefault="006572A4" w:rsidP="005C4ED6">
      <w:pPr>
        <w:widowControl w:val="0"/>
        <w:ind w:left="426" w:right="397" w:hanging="710"/>
        <w:jc w:val="both"/>
        <w:rPr>
          <w:iCs/>
          <w:sz w:val="22"/>
          <w:szCs w:val="22"/>
        </w:rPr>
      </w:pPr>
    </w:p>
    <w:p w14:paraId="0A88F22B" w14:textId="77777777" w:rsidR="0077124D" w:rsidRPr="005E2AF1" w:rsidRDefault="00BD33BE" w:rsidP="00762159">
      <w:pPr>
        <w:numPr>
          <w:ilvl w:val="1"/>
          <w:numId w:val="1"/>
        </w:numPr>
        <w:ind w:left="709" w:hanging="709"/>
        <w:jc w:val="both"/>
        <w:rPr>
          <w:sz w:val="22"/>
          <w:szCs w:val="22"/>
          <w:lang w:val="en-US"/>
        </w:rPr>
      </w:pPr>
      <w:r w:rsidRPr="005E2AF1">
        <w:rPr>
          <w:sz w:val="22"/>
          <w:szCs w:val="22"/>
          <w:lang w:val="en-US"/>
        </w:rPr>
        <w:t xml:space="preserve">Policy DH1 states that planning permission will only be granted for development of </w:t>
      </w:r>
      <w:proofErr w:type="gramStart"/>
      <w:r w:rsidRPr="005E2AF1">
        <w:rPr>
          <w:sz w:val="22"/>
          <w:szCs w:val="22"/>
          <w:lang w:val="en-US"/>
        </w:rPr>
        <w:t>high quality</w:t>
      </w:r>
      <w:proofErr w:type="gramEnd"/>
      <w:r w:rsidRPr="005E2AF1">
        <w:rPr>
          <w:sz w:val="22"/>
          <w:szCs w:val="22"/>
          <w:lang w:val="en-US"/>
        </w:rPr>
        <w:t xml:space="preserve"> design that creates or enhances local distinctiveness, and where proposals are designed to meet the key design objectives and principles for delivering high quality development as set out in Appendix 6.1.</w:t>
      </w:r>
    </w:p>
    <w:p w14:paraId="42BF0AFA" w14:textId="77777777" w:rsidR="0077124D" w:rsidRPr="005E2AF1" w:rsidRDefault="0077124D" w:rsidP="00762159">
      <w:pPr>
        <w:ind w:left="709" w:hanging="709"/>
        <w:jc w:val="both"/>
        <w:rPr>
          <w:sz w:val="22"/>
          <w:szCs w:val="22"/>
          <w:lang w:val="en-US"/>
        </w:rPr>
      </w:pPr>
    </w:p>
    <w:p w14:paraId="5B831C84" w14:textId="6E296B9F" w:rsidR="0095475D" w:rsidRPr="005E2AF1" w:rsidRDefault="0077124D" w:rsidP="00762159">
      <w:pPr>
        <w:numPr>
          <w:ilvl w:val="1"/>
          <w:numId w:val="1"/>
        </w:numPr>
        <w:ind w:left="709" w:hanging="709"/>
        <w:jc w:val="both"/>
        <w:rPr>
          <w:sz w:val="22"/>
          <w:szCs w:val="22"/>
          <w:lang w:val="en-US"/>
        </w:rPr>
      </w:pPr>
      <w:r w:rsidRPr="005E2AF1">
        <w:rPr>
          <w:sz w:val="22"/>
          <w:szCs w:val="22"/>
        </w:rPr>
        <w:t>Paragraph 16</w:t>
      </w:r>
      <w:r w:rsidR="00FB6B8C" w:rsidRPr="005E2AF1">
        <w:rPr>
          <w:sz w:val="22"/>
          <w:szCs w:val="22"/>
        </w:rPr>
        <w:t>7</w:t>
      </w:r>
      <w:r w:rsidRPr="005E2AF1">
        <w:rPr>
          <w:sz w:val="22"/>
          <w:szCs w:val="22"/>
        </w:rPr>
        <w:t xml:space="preserve"> of the NPPF states that in determining planning applications, local planning authorities should give significant weight to the need to support energy efficiency and low carbon heating improvements to existing buildings, both domestic and non-domestic (including through installation of heat pumps and solar panels where these do not already benefit from permitted development rights). </w:t>
      </w:r>
    </w:p>
    <w:p w14:paraId="67FBBCAC" w14:textId="77777777" w:rsidR="00464936" w:rsidRPr="005E2AF1" w:rsidRDefault="00464936" w:rsidP="00762159">
      <w:pPr>
        <w:ind w:left="709" w:hanging="709"/>
        <w:jc w:val="both"/>
        <w:rPr>
          <w:sz w:val="22"/>
          <w:szCs w:val="22"/>
          <w:lang w:val="en-US"/>
        </w:rPr>
      </w:pPr>
    </w:p>
    <w:p w14:paraId="4FE9D3F0" w14:textId="5FDF1392" w:rsidR="00FA4EDE" w:rsidRPr="005E2AF1" w:rsidRDefault="00BD33BE" w:rsidP="00762159">
      <w:pPr>
        <w:numPr>
          <w:ilvl w:val="1"/>
          <w:numId w:val="1"/>
        </w:numPr>
        <w:ind w:left="709" w:hanging="709"/>
        <w:jc w:val="both"/>
        <w:rPr>
          <w:sz w:val="22"/>
          <w:szCs w:val="22"/>
          <w:lang w:val="en-US"/>
        </w:rPr>
      </w:pPr>
      <w:r w:rsidRPr="005E2AF1">
        <w:rPr>
          <w:sz w:val="22"/>
          <w:szCs w:val="22"/>
          <w:lang w:val="en-US"/>
        </w:rPr>
        <w:t xml:space="preserve">Concerns have been raised </w:t>
      </w:r>
      <w:proofErr w:type="gramStart"/>
      <w:r w:rsidR="006D252E">
        <w:rPr>
          <w:sz w:val="22"/>
          <w:szCs w:val="22"/>
          <w:lang w:val="en-US"/>
        </w:rPr>
        <w:t>with</w:t>
      </w:r>
      <w:r w:rsidRPr="005E2AF1">
        <w:rPr>
          <w:sz w:val="22"/>
          <w:szCs w:val="22"/>
          <w:lang w:val="en-US"/>
        </w:rPr>
        <w:t xml:space="preserve"> regard to</w:t>
      </w:r>
      <w:proofErr w:type="gramEnd"/>
      <w:r w:rsidRPr="005E2AF1">
        <w:rPr>
          <w:sz w:val="22"/>
          <w:szCs w:val="22"/>
          <w:lang w:val="en-US"/>
        </w:rPr>
        <w:t xml:space="preserve"> the proposed design of the alterations and extensions at 17 </w:t>
      </w:r>
      <w:r w:rsidR="0095475D" w:rsidRPr="005E2AF1">
        <w:rPr>
          <w:sz w:val="22"/>
          <w:szCs w:val="22"/>
          <w:lang w:val="en-US"/>
        </w:rPr>
        <w:t>Harbord</w:t>
      </w:r>
      <w:r w:rsidRPr="005E2AF1">
        <w:rPr>
          <w:sz w:val="22"/>
          <w:szCs w:val="22"/>
          <w:lang w:val="en-US"/>
        </w:rPr>
        <w:t xml:space="preserve"> Road, with particular concerns raised </w:t>
      </w:r>
      <w:r w:rsidR="006D252E">
        <w:rPr>
          <w:sz w:val="22"/>
          <w:szCs w:val="22"/>
          <w:lang w:val="en-US"/>
        </w:rPr>
        <w:t>with</w:t>
      </w:r>
      <w:r w:rsidRPr="005E2AF1">
        <w:rPr>
          <w:sz w:val="22"/>
          <w:szCs w:val="22"/>
          <w:lang w:val="en-US"/>
        </w:rPr>
        <w:t xml:space="preserve"> regard to</w:t>
      </w:r>
      <w:r w:rsidR="00A840A6" w:rsidRPr="005E2AF1">
        <w:rPr>
          <w:sz w:val="22"/>
          <w:szCs w:val="22"/>
          <w:lang w:val="en-US"/>
        </w:rPr>
        <w:t xml:space="preserve"> the removal of the bay window to the front, the size and scale of the proposed rear extension and</w:t>
      </w:r>
      <w:r w:rsidR="00105CE9" w:rsidRPr="005E2AF1">
        <w:rPr>
          <w:sz w:val="22"/>
          <w:szCs w:val="22"/>
          <w:lang w:val="en-US"/>
        </w:rPr>
        <w:t xml:space="preserve"> the rear dormer window.</w:t>
      </w:r>
      <w:r w:rsidR="00A840A6" w:rsidRPr="005E2AF1">
        <w:rPr>
          <w:sz w:val="22"/>
          <w:szCs w:val="22"/>
          <w:lang w:val="en-US"/>
        </w:rPr>
        <w:t xml:space="preserve"> </w:t>
      </w:r>
    </w:p>
    <w:p w14:paraId="58746BD0" w14:textId="77777777" w:rsidR="00105CE9" w:rsidRPr="005E2AF1" w:rsidRDefault="00105CE9" w:rsidP="00762159">
      <w:pPr>
        <w:ind w:left="709" w:hanging="709"/>
        <w:rPr>
          <w:sz w:val="22"/>
          <w:szCs w:val="22"/>
          <w:lang w:val="en-US"/>
        </w:rPr>
      </w:pPr>
    </w:p>
    <w:p w14:paraId="0558EB4D" w14:textId="77777777" w:rsidR="00FA4EDE" w:rsidRPr="005E2AF1" w:rsidRDefault="00FA4EDE" w:rsidP="00762159">
      <w:pPr>
        <w:numPr>
          <w:ilvl w:val="1"/>
          <w:numId w:val="1"/>
        </w:numPr>
        <w:ind w:left="709" w:hanging="709"/>
        <w:jc w:val="both"/>
        <w:rPr>
          <w:sz w:val="22"/>
          <w:szCs w:val="22"/>
          <w:lang w:val="en-US"/>
        </w:rPr>
      </w:pPr>
      <w:r w:rsidRPr="005E2AF1">
        <w:rPr>
          <w:sz w:val="22"/>
          <w:szCs w:val="22"/>
          <w:lang w:eastAsia="en-GB"/>
        </w:rPr>
        <w:t>Harbord Road has no predominant vernacular with the street characterised by a variety of building designs, sizes and types</w:t>
      </w:r>
      <w:r w:rsidR="00105CE9" w:rsidRPr="005E2AF1">
        <w:rPr>
          <w:sz w:val="22"/>
          <w:szCs w:val="22"/>
          <w:lang w:eastAsia="en-GB"/>
        </w:rPr>
        <w:t>. There are a</w:t>
      </w:r>
      <w:r w:rsidR="006B40F4" w:rsidRPr="005E2AF1">
        <w:rPr>
          <w:sz w:val="22"/>
          <w:szCs w:val="22"/>
          <w:lang w:eastAsia="en-GB"/>
        </w:rPr>
        <w:t xml:space="preserve">n eclectic mix </w:t>
      </w:r>
      <w:r w:rsidR="00105CE9" w:rsidRPr="005E2AF1">
        <w:rPr>
          <w:sz w:val="22"/>
          <w:szCs w:val="22"/>
          <w:lang w:eastAsia="en-GB"/>
        </w:rPr>
        <w:t xml:space="preserve">of </w:t>
      </w:r>
      <w:r w:rsidR="006B40F4" w:rsidRPr="005E2AF1">
        <w:rPr>
          <w:sz w:val="22"/>
          <w:szCs w:val="22"/>
          <w:lang w:eastAsia="en-GB"/>
        </w:rPr>
        <w:t xml:space="preserve">properties along Harbord Road, with the street comprising </w:t>
      </w:r>
      <w:r w:rsidR="00105CE9" w:rsidRPr="005E2AF1">
        <w:rPr>
          <w:sz w:val="22"/>
          <w:szCs w:val="22"/>
          <w:lang w:eastAsia="en-GB"/>
        </w:rPr>
        <w:t xml:space="preserve">single storey bungalows, two and three </w:t>
      </w:r>
      <w:proofErr w:type="gramStart"/>
      <w:r w:rsidR="00105CE9" w:rsidRPr="005E2AF1">
        <w:rPr>
          <w:sz w:val="22"/>
          <w:szCs w:val="22"/>
          <w:lang w:eastAsia="en-GB"/>
        </w:rPr>
        <w:t>storey</w:t>
      </w:r>
      <w:proofErr w:type="gramEnd"/>
      <w:r w:rsidR="00105CE9" w:rsidRPr="005E2AF1">
        <w:rPr>
          <w:sz w:val="22"/>
          <w:szCs w:val="22"/>
          <w:lang w:eastAsia="en-GB"/>
        </w:rPr>
        <w:t xml:space="preserve"> detached and </w:t>
      </w:r>
      <w:proofErr w:type="spellStart"/>
      <w:r w:rsidR="00105CE9" w:rsidRPr="005E2AF1">
        <w:rPr>
          <w:sz w:val="22"/>
          <w:szCs w:val="22"/>
          <w:lang w:eastAsia="en-GB"/>
        </w:rPr>
        <w:t>semi detached</w:t>
      </w:r>
      <w:proofErr w:type="spellEnd"/>
      <w:r w:rsidR="00105CE9" w:rsidRPr="005E2AF1">
        <w:rPr>
          <w:sz w:val="22"/>
          <w:szCs w:val="22"/>
          <w:lang w:eastAsia="en-GB"/>
        </w:rPr>
        <w:t xml:space="preserve"> properties with some properties having hipped roofs, some featuring pitched gable roofs and some with mansard roofs with flat roof elements. </w:t>
      </w:r>
    </w:p>
    <w:p w14:paraId="3F478931" w14:textId="77777777" w:rsidR="00A840A6" w:rsidRPr="005E2AF1" w:rsidRDefault="00A840A6" w:rsidP="00762159">
      <w:pPr>
        <w:ind w:left="709" w:hanging="709"/>
        <w:rPr>
          <w:sz w:val="22"/>
          <w:szCs w:val="22"/>
          <w:lang w:val="en-US"/>
        </w:rPr>
      </w:pPr>
    </w:p>
    <w:p w14:paraId="3666FAB0" w14:textId="455E73AA" w:rsidR="001E3574" w:rsidRPr="005E2AF1" w:rsidRDefault="00A840A6" w:rsidP="00762159">
      <w:pPr>
        <w:numPr>
          <w:ilvl w:val="1"/>
          <w:numId w:val="1"/>
        </w:numPr>
        <w:adjustRightInd w:val="0"/>
        <w:ind w:left="709" w:hanging="709"/>
        <w:jc w:val="both"/>
        <w:rPr>
          <w:sz w:val="22"/>
          <w:szCs w:val="22"/>
          <w:lang w:eastAsia="en-GB"/>
        </w:rPr>
      </w:pPr>
      <w:proofErr w:type="gramStart"/>
      <w:r w:rsidRPr="005E2AF1">
        <w:rPr>
          <w:sz w:val="22"/>
          <w:szCs w:val="22"/>
          <w:lang w:val="en-US"/>
        </w:rPr>
        <w:t>With regard to</w:t>
      </w:r>
      <w:proofErr w:type="gramEnd"/>
      <w:r w:rsidRPr="005E2AF1">
        <w:rPr>
          <w:sz w:val="22"/>
          <w:szCs w:val="22"/>
          <w:lang w:val="en-US"/>
        </w:rPr>
        <w:t xml:space="preserve"> the bay window, </w:t>
      </w:r>
      <w:r w:rsidR="006B40F4" w:rsidRPr="005E2AF1">
        <w:rPr>
          <w:sz w:val="22"/>
          <w:szCs w:val="22"/>
          <w:lang w:val="en-US"/>
        </w:rPr>
        <w:t xml:space="preserve">comments have been received objecting to its removal. Officers note these concerns however, the application site is not located within any </w:t>
      </w:r>
      <w:r w:rsidR="006D252E">
        <w:rPr>
          <w:sz w:val="22"/>
          <w:szCs w:val="22"/>
          <w:lang w:val="en-US"/>
        </w:rPr>
        <w:t xml:space="preserve">defined character area or designated </w:t>
      </w:r>
      <w:r w:rsidR="00762159">
        <w:rPr>
          <w:sz w:val="22"/>
          <w:szCs w:val="22"/>
          <w:lang w:val="en-US"/>
        </w:rPr>
        <w:t>heritage</w:t>
      </w:r>
      <w:r w:rsidR="006D252E">
        <w:rPr>
          <w:sz w:val="22"/>
          <w:szCs w:val="22"/>
          <w:lang w:val="en-US"/>
        </w:rPr>
        <w:t xml:space="preserve"> asset including a</w:t>
      </w:r>
      <w:r w:rsidR="006B40F4" w:rsidRPr="005E2AF1">
        <w:rPr>
          <w:sz w:val="22"/>
          <w:szCs w:val="22"/>
          <w:lang w:val="en-US"/>
        </w:rPr>
        <w:t xml:space="preserve"> Conservation Area, nor </w:t>
      </w:r>
      <w:r w:rsidR="006B40F4" w:rsidRPr="005E2AF1">
        <w:rPr>
          <w:sz w:val="22"/>
          <w:szCs w:val="22"/>
          <w:lang w:val="en-US"/>
        </w:rPr>
        <w:lastRenderedPageBreak/>
        <w:t xml:space="preserve">is the property listed. </w:t>
      </w:r>
      <w:r w:rsidRPr="005E2AF1">
        <w:rPr>
          <w:sz w:val="22"/>
          <w:szCs w:val="22"/>
          <w:lang w:val="en-US"/>
        </w:rPr>
        <w:t xml:space="preserve">Whilst bay windows are common in properties along Harbord Road, there are examples of properties that do not </w:t>
      </w:r>
      <w:r w:rsidR="00FB6B8C" w:rsidRPr="005E2AF1">
        <w:rPr>
          <w:sz w:val="22"/>
          <w:szCs w:val="22"/>
          <w:lang w:val="en-US"/>
        </w:rPr>
        <w:t>feature</w:t>
      </w:r>
      <w:r w:rsidRPr="005E2AF1">
        <w:rPr>
          <w:sz w:val="22"/>
          <w:szCs w:val="22"/>
          <w:lang w:val="en-US"/>
        </w:rPr>
        <w:t xml:space="preserve"> bay window</w:t>
      </w:r>
      <w:r w:rsidR="00FB6B8C" w:rsidRPr="005E2AF1">
        <w:rPr>
          <w:sz w:val="22"/>
          <w:szCs w:val="22"/>
          <w:lang w:val="en-US"/>
        </w:rPr>
        <w:t>s to the frontage</w:t>
      </w:r>
      <w:r w:rsidRPr="005E2AF1">
        <w:rPr>
          <w:sz w:val="22"/>
          <w:szCs w:val="22"/>
          <w:lang w:val="en-US"/>
        </w:rPr>
        <w:t xml:space="preserve">. </w:t>
      </w:r>
      <w:r w:rsidR="00FB6B8C" w:rsidRPr="005E2AF1">
        <w:rPr>
          <w:sz w:val="22"/>
          <w:szCs w:val="22"/>
          <w:lang w:val="en-US"/>
        </w:rPr>
        <w:t xml:space="preserve">Therefore, the removal of the bay window </w:t>
      </w:r>
      <w:proofErr w:type="gramStart"/>
      <w:r w:rsidR="00FB6B8C" w:rsidRPr="005E2AF1">
        <w:rPr>
          <w:sz w:val="22"/>
          <w:szCs w:val="22"/>
          <w:lang w:val="en-US"/>
        </w:rPr>
        <w:t>is considered to be</w:t>
      </w:r>
      <w:proofErr w:type="gramEnd"/>
      <w:r w:rsidR="00FB6B8C" w:rsidRPr="005E2AF1">
        <w:rPr>
          <w:sz w:val="22"/>
          <w:szCs w:val="22"/>
          <w:lang w:val="en-US"/>
        </w:rPr>
        <w:t xml:space="preserve"> acceptable in design terms. It is also understood that t</w:t>
      </w:r>
      <w:r w:rsidR="009947FB" w:rsidRPr="005E2AF1">
        <w:rPr>
          <w:sz w:val="22"/>
          <w:szCs w:val="22"/>
          <w:lang w:val="en-US"/>
        </w:rPr>
        <w:t>he bay window has been removed as part of the applicant’s attempt to</w:t>
      </w:r>
      <w:r w:rsidR="00FB6B8C" w:rsidRPr="005E2AF1">
        <w:rPr>
          <w:sz w:val="22"/>
          <w:szCs w:val="22"/>
          <w:lang w:val="en-US"/>
        </w:rPr>
        <w:t xml:space="preserve"> improve the thermal efficiency of the property. The applicant is proposing to finish the property in insulation render (considered in detail below). Given the thickness of the insulating render (approx. 250mm) if this was to be applied to the property as existing, with the bay window retained, the proposed render would have </w:t>
      </w:r>
      <w:proofErr w:type="gramStart"/>
      <w:r w:rsidR="00FB6B8C" w:rsidRPr="005E2AF1">
        <w:rPr>
          <w:sz w:val="22"/>
          <w:szCs w:val="22"/>
          <w:lang w:val="en-US"/>
        </w:rPr>
        <w:t>reduce</w:t>
      </w:r>
      <w:proofErr w:type="gramEnd"/>
      <w:r w:rsidR="00FB6B8C" w:rsidRPr="005E2AF1">
        <w:rPr>
          <w:sz w:val="22"/>
          <w:szCs w:val="22"/>
          <w:lang w:val="en-US"/>
        </w:rPr>
        <w:t xml:space="preserve"> the visual appearance of the bay window and reduced the design quality of the property. Furthermore, the </w:t>
      </w:r>
      <w:r w:rsidR="00FB6B8C" w:rsidRPr="005E2AF1">
        <w:rPr>
          <w:sz w:val="22"/>
          <w:szCs w:val="22"/>
        </w:rPr>
        <w:t>bay window has been removed to reduce the amount of south facing glazing, to align with the Passivhaus principles to which the applicant st</w:t>
      </w:r>
      <w:r w:rsidR="003B3C4B" w:rsidRPr="005E2AF1">
        <w:rPr>
          <w:sz w:val="22"/>
          <w:szCs w:val="22"/>
        </w:rPr>
        <w:t>r</w:t>
      </w:r>
      <w:r w:rsidR="00FB6B8C" w:rsidRPr="005E2AF1">
        <w:rPr>
          <w:sz w:val="22"/>
          <w:szCs w:val="22"/>
        </w:rPr>
        <w:t xml:space="preserve">ives to achieve.  </w:t>
      </w:r>
    </w:p>
    <w:p w14:paraId="27ABFC45" w14:textId="77777777" w:rsidR="001E3574" w:rsidRPr="005E2AF1" w:rsidRDefault="001E3574" w:rsidP="00762159">
      <w:pPr>
        <w:adjustRightInd w:val="0"/>
        <w:ind w:left="709" w:hanging="709"/>
        <w:jc w:val="both"/>
        <w:rPr>
          <w:sz w:val="22"/>
          <w:szCs w:val="22"/>
          <w:lang w:eastAsia="en-GB"/>
        </w:rPr>
      </w:pPr>
    </w:p>
    <w:p w14:paraId="0BF99DBD" w14:textId="77777777" w:rsidR="001E3574" w:rsidRPr="005E2AF1" w:rsidRDefault="001E3574" w:rsidP="00762159">
      <w:pPr>
        <w:numPr>
          <w:ilvl w:val="1"/>
          <w:numId w:val="1"/>
        </w:numPr>
        <w:adjustRightInd w:val="0"/>
        <w:ind w:left="709" w:hanging="709"/>
        <w:jc w:val="both"/>
        <w:rPr>
          <w:sz w:val="22"/>
          <w:szCs w:val="22"/>
          <w:lang w:eastAsia="en-GB"/>
        </w:rPr>
      </w:pPr>
      <w:r w:rsidRPr="005E2AF1">
        <w:rPr>
          <w:sz w:val="22"/>
          <w:szCs w:val="22"/>
          <w:lang w:eastAsia="en-GB"/>
        </w:rPr>
        <w:t xml:space="preserve">The proposal also seeks to remove the existing porch and chimney. These elements are not considered to be of any architectural or historic interest and therefore the removal of these elements </w:t>
      </w:r>
      <w:proofErr w:type="gramStart"/>
      <w:r w:rsidRPr="005E2AF1">
        <w:rPr>
          <w:sz w:val="22"/>
          <w:szCs w:val="22"/>
          <w:lang w:eastAsia="en-GB"/>
        </w:rPr>
        <w:t>are</w:t>
      </w:r>
      <w:proofErr w:type="gramEnd"/>
      <w:r w:rsidRPr="005E2AF1">
        <w:rPr>
          <w:sz w:val="22"/>
          <w:szCs w:val="22"/>
          <w:lang w:eastAsia="en-GB"/>
        </w:rPr>
        <w:t xml:space="preserve"> considered to be acceptable in design terms. </w:t>
      </w:r>
    </w:p>
    <w:p w14:paraId="022517C2" w14:textId="77777777" w:rsidR="001E3574" w:rsidRPr="005E2AF1" w:rsidRDefault="001E3574" w:rsidP="00762159">
      <w:pPr>
        <w:adjustRightInd w:val="0"/>
        <w:ind w:left="709" w:hanging="709"/>
        <w:jc w:val="both"/>
        <w:rPr>
          <w:sz w:val="22"/>
          <w:szCs w:val="22"/>
          <w:lang w:eastAsia="en-GB"/>
        </w:rPr>
      </w:pPr>
    </w:p>
    <w:p w14:paraId="640D1483" w14:textId="77777777" w:rsidR="001E3574" w:rsidRPr="005E2AF1" w:rsidRDefault="001E3574" w:rsidP="00762159">
      <w:pPr>
        <w:numPr>
          <w:ilvl w:val="1"/>
          <w:numId w:val="1"/>
        </w:numPr>
        <w:adjustRightInd w:val="0"/>
        <w:ind w:left="709" w:hanging="709"/>
        <w:jc w:val="both"/>
        <w:rPr>
          <w:sz w:val="22"/>
          <w:szCs w:val="22"/>
          <w:lang w:eastAsia="en-GB"/>
        </w:rPr>
      </w:pPr>
      <w:r w:rsidRPr="005E2AF1">
        <w:rPr>
          <w:sz w:val="22"/>
          <w:szCs w:val="22"/>
          <w:lang w:eastAsia="en-GB"/>
        </w:rPr>
        <w:t xml:space="preserve">The proposal seeks to render the whole property in insulating render to improve the thermal efficiency of the building. </w:t>
      </w:r>
      <w:r w:rsidRPr="005E2AF1">
        <w:rPr>
          <w:sz w:val="22"/>
          <w:szCs w:val="22"/>
        </w:rPr>
        <w:t xml:space="preserve">It is noted that </w:t>
      </w:r>
      <w:proofErr w:type="gramStart"/>
      <w:r w:rsidRPr="005E2AF1">
        <w:rPr>
          <w:sz w:val="22"/>
          <w:szCs w:val="22"/>
        </w:rPr>
        <w:t>a number of</w:t>
      </w:r>
      <w:proofErr w:type="gramEnd"/>
      <w:r w:rsidRPr="005E2AF1">
        <w:rPr>
          <w:sz w:val="22"/>
          <w:szCs w:val="22"/>
        </w:rPr>
        <w:t xml:space="preserve"> properties along Harbord Road have various finishes with numerous examples of properties finished in white coloured render, pebble dashed render, or feature elements that are finished in white coloured render. Therefore, in this instance the use of white coloured render </w:t>
      </w:r>
      <w:proofErr w:type="gramStart"/>
      <w:r w:rsidRPr="005E2AF1">
        <w:rPr>
          <w:sz w:val="22"/>
          <w:szCs w:val="22"/>
        </w:rPr>
        <w:t>is considered to be</w:t>
      </w:r>
      <w:proofErr w:type="gramEnd"/>
      <w:r w:rsidRPr="005E2AF1">
        <w:rPr>
          <w:sz w:val="22"/>
          <w:szCs w:val="22"/>
        </w:rPr>
        <w:t xml:space="preserve"> acceptable as it would be in keeping with the character and appearance of the street scene. It is also noted that the render would improve the thermal efficiency of the building and therefore would be acceptable in accordance with paragraph 167 of the NPPF which requires local planning authorities to give significant weight to the need to support energy efficiency and low carbon heating improvements to existing buildings.</w:t>
      </w:r>
    </w:p>
    <w:p w14:paraId="64D8D7C8" w14:textId="77777777" w:rsidR="001E3574" w:rsidRPr="005E2AF1" w:rsidRDefault="001E3574" w:rsidP="00762159">
      <w:pPr>
        <w:ind w:left="709" w:hanging="709"/>
        <w:rPr>
          <w:sz w:val="22"/>
          <w:szCs w:val="22"/>
        </w:rPr>
      </w:pPr>
    </w:p>
    <w:p w14:paraId="6DDAFD9A" w14:textId="77777777" w:rsidR="001E3574" w:rsidRPr="005E2AF1" w:rsidRDefault="001E3574" w:rsidP="00762159">
      <w:pPr>
        <w:numPr>
          <w:ilvl w:val="1"/>
          <w:numId w:val="1"/>
        </w:numPr>
        <w:adjustRightInd w:val="0"/>
        <w:ind w:left="709" w:hanging="709"/>
        <w:jc w:val="both"/>
        <w:rPr>
          <w:sz w:val="22"/>
          <w:szCs w:val="22"/>
          <w:lang w:eastAsia="en-GB"/>
        </w:rPr>
      </w:pPr>
      <w:r w:rsidRPr="005E2AF1">
        <w:rPr>
          <w:sz w:val="22"/>
          <w:szCs w:val="22"/>
        </w:rPr>
        <w:t xml:space="preserve">To the front, the proposal seeks to insert 2no. rooflights and </w:t>
      </w:r>
      <w:proofErr w:type="gramStart"/>
      <w:r w:rsidRPr="005E2AF1">
        <w:rPr>
          <w:sz w:val="22"/>
          <w:szCs w:val="22"/>
        </w:rPr>
        <w:t>a number of</w:t>
      </w:r>
      <w:proofErr w:type="gramEnd"/>
      <w:r w:rsidRPr="005E2AF1">
        <w:rPr>
          <w:sz w:val="22"/>
          <w:szCs w:val="22"/>
        </w:rPr>
        <w:t xml:space="preserve"> solar panels within the roofslope. Whilst the proposed rooflights and solar panels would be visible from the streetscene, it is considered that given that </w:t>
      </w:r>
      <w:proofErr w:type="gramStart"/>
      <w:r w:rsidRPr="005E2AF1">
        <w:rPr>
          <w:sz w:val="22"/>
          <w:szCs w:val="22"/>
        </w:rPr>
        <w:t>a number of</w:t>
      </w:r>
      <w:proofErr w:type="gramEnd"/>
      <w:r w:rsidRPr="005E2AF1">
        <w:rPr>
          <w:sz w:val="22"/>
          <w:szCs w:val="22"/>
        </w:rPr>
        <w:t xml:space="preserve"> properties along Harbord Road also benefit from rooflights or solar panels within the front elevation, that the proposal would not be out of keeping with the character and/or appearance of the area. </w:t>
      </w:r>
    </w:p>
    <w:p w14:paraId="433FED3C" w14:textId="77777777" w:rsidR="008F29B1" w:rsidRPr="005E2AF1" w:rsidRDefault="008F29B1" w:rsidP="00762159">
      <w:pPr>
        <w:adjustRightInd w:val="0"/>
        <w:ind w:left="567" w:hanging="567"/>
        <w:jc w:val="both"/>
        <w:rPr>
          <w:sz w:val="22"/>
          <w:szCs w:val="22"/>
          <w:lang w:eastAsia="en-GB"/>
        </w:rPr>
      </w:pPr>
    </w:p>
    <w:p w14:paraId="053FF702" w14:textId="65FAACB7" w:rsidR="001E3574" w:rsidRPr="005E2AF1" w:rsidRDefault="00BF1DF3" w:rsidP="006D252E">
      <w:pPr>
        <w:numPr>
          <w:ilvl w:val="1"/>
          <w:numId w:val="1"/>
        </w:numPr>
        <w:adjustRightInd w:val="0"/>
        <w:ind w:left="709" w:hanging="709"/>
        <w:jc w:val="both"/>
        <w:rPr>
          <w:sz w:val="22"/>
          <w:szCs w:val="22"/>
          <w:lang w:eastAsia="en-GB"/>
        </w:rPr>
      </w:pPr>
      <w:r w:rsidRPr="005E2AF1">
        <w:rPr>
          <w:sz w:val="22"/>
          <w:szCs w:val="22"/>
          <w:lang w:eastAsia="en-GB"/>
        </w:rPr>
        <w:t xml:space="preserve">The proposal seeks to replace the existing windows with high performance, triple glazed windows. </w:t>
      </w:r>
      <w:r w:rsidR="008F29B1" w:rsidRPr="005E2AF1">
        <w:rPr>
          <w:sz w:val="22"/>
          <w:szCs w:val="22"/>
          <w:lang w:eastAsia="en-GB"/>
        </w:rPr>
        <w:t>To the front, there</w:t>
      </w:r>
      <w:r w:rsidRPr="005E2AF1">
        <w:rPr>
          <w:sz w:val="22"/>
          <w:szCs w:val="22"/>
          <w:lang w:eastAsia="en-GB"/>
        </w:rPr>
        <w:t xml:space="preserve"> would be a few changes to the windows, including a large window in place of the existing garage doors, and a </w:t>
      </w:r>
      <w:r w:rsidR="008F29B1" w:rsidRPr="005E2AF1">
        <w:rPr>
          <w:sz w:val="22"/>
          <w:szCs w:val="22"/>
          <w:lang w:eastAsia="en-GB"/>
        </w:rPr>
        <w:t xml:space="preserve">smaller window to replace the </w:t>
      </w:r>
      <w:proofErr w:type="spellStart"/>
      <w:r w:rsidR="008F29B1" w:rsidRPr="005E2AF1">
        <w:rPr>
          <w:sz w:val="22"/>
          <w:szCs w:val="22"/>
          <w:lang w:eastAsia="en-GB"/>
        </w:rPr>
        <w:t>exiting</w:t>
      </w:r>
      <w:proofErr w:type="spellEnd"/>
      <w:r w:rsidR="008F29B1" w:rsidRPr="005E2AF1">
        <w:rPr>
          <w:sz w:val="22"/>
          <w:szCs w:val="22"/>
          <w:lang w:eastAsia="en-GB"/>
        </w:rPr>
        <w:t xml:space="preserve"> bay window</w:t>
      </w:r>
      <w:r w:rsidRPr="005E2AF1">
        <w:rPr>
          <w:sz w:val="22"/>
          <w:szCs w:val="22"/>
          <w:lang w:eastAsia="en-GB"/>
        </w:rPr>
        <w:t>.</w:t>
      </w:r>
      <w:r w:rsidR="008F29B1" w:rsidRPr="005E2AF1">
        <w:rPr>
          <w:sz w:val="22"/>
          <w:szCs w:val="22"/>
          <w:lang w:eastAsia="en-GB"/>
        </w:rPr>
        <w:t xml:space="preserve"> The windows whilst more modern in their appearance </w:t>
      </w:r>
      <w:proofErr w:type="gramStart"/>
      <w:r w:rsidR="008F29B1" w:rsidRPr="005E2AF1">
        <w:rPr>
          <w:sz w:val="22"/>
          <w:szCs w:val="22"/>
          <w:lang w:eastAsia="en-GB"/>
        </w:rPr>
        <w:t>are considered to be</w:t>
      </w:r>
      <w:proofErr w:type="gramEnd"/>
      <w:r w:rsidR="008F29B1" w:rsidRPr="005E2AF1">
        <w:rPr>
          <w:sz w:val="22"/>
          <w:szCs w:val="22"/>
          <w:lang w:eastAsia="en-GB"/>
        </w:rPr>
        <w:t xml:space="preserve"> acceptable in design terms.</w:t>
      </w:r>
    </w:p>
    <w:p w14:paraId="4A43D452" w14:textId="77777777" w:rsidR="008F29B1" w:rsidRPr="005E2AF1" w:rsidRDefault="008F29B1" w:rsidP="00762159">
      <w:pPr>
        <w:adjustRightInd w:val="0"/>
        <w:ind w:left="709" w:hanging="709"/>
        <w:jc w:val="both"/>
        <w:rPr>
          <w:sz w:val="22"/>
          <w:szCs w:val="22"/>
          <w:lang w:eastAsia="en-GB"/>
        </w:rPr>
      </w:pPr>
    </w:p>
    <w:p w14:paraId="01F3B729" w14:textId="77777777" w:rsidR="00FB6B8C" w:rsidRPr="005E2AF1" w:rsidRDefault="001E3574" w:rsidP="00762159">
      <w:pPr>
        <w:numPr>
          <w:ilvl w:val="1"/>
          <w:numId w:val="1"/>
        </w:numPr>
        <w:adjustRightInd w:val="0"/>
        <w:ind w:left="709" w:hanging="709"/>
        <w:jc w:val="both"/>
        <w:rPr>
          <w:sz w:val="22"/>
          <w:szCs w:val="22"/>
          <w:lang w:eastAsia="en-GB"/>
        </w:rPr>
      </w:pPr>
      <w:r w:rsidRPr="005E2AF1">
        <w:rPr>
          <w:sz w:val="22"/>
          <w:szCs w:val="22"/>
        </w:rPr>
        <w:t>In accordance with Paragraph 167 of the NPPF, g</w:t>
      </w:r>
      <w:r w:rsidR="00FB6B8C" w:rsidRPr="005E2AF1">
        <w:rPr>
          <w:sz w:val="22"/>
          <w:szCs w:val="22"/>
        </w:rPr>
        <w:t xml:space="preserve">reat weight has been given to the need to support energy efficiency and low carbon heating improvements to existing buildings and in this case, the benefits </w:t>
      </w:r>
      <w:r w:rsidRPr="005E2AF1">
        <w:rPr>
          <w:sz w:val="22"/>
          <w:szCs w:val="22"/>
        </w:rPr>
        <w:t xml:space="preserve">of applying the thermal render, installing solar panels on the front elevation and removing the existing bay window </w:t>
      </w:r>
      <w:r w:rsidR="00FB6B8C" w:rsidRPr="005E2AF1">
        <w:rPr>
          <w:sz w:val="22"/>
          <w:szCs w:val="22"/>
        </w:rPr>
        <w:t xml:space="preserve">would outweigh the potential harm </w:t>
      </w:r>
      <w:r w:rsidRPr="005E2AF1">
        <w:rPr>
          <w:sz w:val="22"/>
          <w:szCs w:val="22"/>
        </w:rPr>
        <w:t>in regard to</w:t>
      </w:r>
      <w:r w:rsidR="00FB6B8C" w:rsidRPr="005E2AF1">
        <w:rPr>
          <w:sz w:val="22"/>
          <w:szCs w:val="22"/>
        </w:rPr>
        <w:t xml:space="preserve"> design and impact on the streetscene. </w:t>
      </w:r>
    </w:p>
    <w:p w14:paraId="7DC6528B" w14:textId="77777777" w:rsidR="00FB6B8C" w:rsidRPr="005E2AF1" w:rsidRDefault="00FB6B8C" w:rsidP="00762159">
      <w:pPr>
        <w:adjustRightInd w:val="0"/>
        <w:ind w:left="709" w:hanging="709"/>
        <w:jc w:val="both"/>
        <w:rPr>
          <w:sz w:val="22"/>
          <w:szCs w:val="22"/>
          <w:lang w:eastAsia="en-GB"/>
        </w:rPr>
      </w:pPr>
    </w:p>
    <w:p w14:paraId="3C59969C" w14:textId="2169E3BD" w:rsidR="00952C15" w:rsidRPr="005E2AF1" w:rsidRDefault="00BD33BE" w:rsidP="00762159">
      <w:pPr>
        <w:numPr>
          <w:ilvl w:val="1"/>
          <w:numId w:val="1"/>
        </w:numPr>
        <w:adjustRightInd w:val="0"/>
        <w:ind w:left="709" w:hanging="709"/>
        <w:jc w:val="both"/>
        <w:rPr>
          <w:sz w:val="22"/>
          <w:szCs w:val="22"/>
          <w:lang w:eastAsia="en-GB"/>
        </w:rPr>
      </w:pPr>
      <w:r w:rsidRPr="005E2AF1">
        <w:rPr>
          <w:sz w:val="22"/>
          <w:szCs w:val="22"/>
          <w:lang w:eastAsia="en-GB"/>
        </w:rPr>
        <w:t>The application</w:t>
      </w:r>
      <w:r w:rsidR="00FA4EDE" w:rsidRPr="005E2AF1">
        <w:rPr>
          <w:sz w:val="22"/>
          <w:szCs w:val="22"/>
          <w:lang w:eastAsia="en-GB"/>
        </w:rPr>
        <w:t xml:space="preserve"> also</w:t>
      </w:r>
      <w:r w:rsidRPr="005E2AF1">
        <w:rPr>
          <w:sz w:val="22"/>
          <w:szCs w:val="22"/>
          <w:lang w:eastAsia="en-GB"/>
        </w:rPr>
        <w:t xml:space="preserve"> seeks alterations to the existing roof form including the removal of the existing hipped roof and replacing this with a gable and the formation of 1no rear dormer in association with a loft conversion. </w:t>
      </w:r>
      <w:r w:rsidR="00FA4EDE" w:rsidRPr="005E2AF1">
        <w:rPr>
          <w:sz w:val="22"/>
          <w:szCs w:val="22"/>
          <w:lang w:eastAsia="en-GB"/>
        </w:rPr>
        <w:t xml:space="preserve">Harbord Road features an eclectic mix of properties with varying roof forms. There are </w:t>
      </w:r>
      <w:proofErr w:type="gramStart"/>
      <w:r w:rsidR="00FA4EDE" w:rsidRPr="005E2AF1">
        <w:rPr>
          <w:sz w:val="22"/>
          <w:szCs w:val="22"/>
          <w:lang w:eastAsia="en-GB"/>
        </w:rPr>
        <w:t>a number of</w:t>
      </w:r>
      <w:proofErr w:type="gramEnd"/>
      <w:r w:rsidR="00FA4EDE" w:rsidRPr="005E2AF1">
        <w:rPr>
          <w:sz w:val="22"/>
          <w:szCs w:val="22"/>
          <w:lang w:eastAsia="en-GB"/>
        </w:rPr>
        <w:t xml:space="preserve"> p</w:t>
      </w:r>
      <w:r w:rsidR="0095475D" w:rsidRPr="005E2AF1">
        <w:rPr>
          <w:sz w:val="22"/>
          <w:szCs w:val="22"/>
          <w:lang w:eastAsia="en-GB"/>
        </w:rPr>
        <w:t xml:space="preserve">roperties with side gable elevations/roofs </w:t>
      </w:r>
      <w:r w:rsidR="00FA4EDE" w:rsidRPr="005E2AF1">
        <w:rPr>
          <w:sz w:val="22"/>
          <w:szCs w:val="22"/>
          <w:lang w:eastAsia="en-GB"/>
        </w:rPr>
        <w:t>within the street and so this feature is</w:t>
      </w:r>
      <w:r w:rsidR="0095475D" w:rsidRPr="005E2AF1">
        <w:rPr>
          <w:sz w:val="22"/>
          <w:szCs w:val="22"/>
          <w:lang w:eastAsia="en-GB"/>
        </w:rPr>
        <w:t xml:space="preserve"> not uncommon in this area</w:t>
      </w:r>
      <w:r w:rsidR="00FA4EDE" w:rsidRPr="005E2AF1">
        <w:rPr>
          <w:sz w:val="22"/>
          <w:szCs w:val="22"/>
          <w:lang w:eastAsia="en-GB"/>
        </w:rPr>
        <w:t xml:space="preserve">. </w:t>
      </w:r>
      <w:r w:rsidR="007D5797" w:rsidRPr="005E2AF1">
        <w:rPr>
          <w:sz w:val="22"/>
          <w:szCs w:val="22"/>
          <w:lang w:eastAsia="en-GB"/>
        </w:rPr>
        <w:t xml:space="preserve">The height and width of the roof would remain as existing with the roof form being the only change. Whilst the proposed alteration would change the roof form, due to the coherent </w:t>
      </w:r>
      <w:r w:rsidR="007D5797" w:rsidRPr="005E2AF1">
        <w:rPr>
          <w:sz w:val="22"/>
          <w:szCs w:val="22"/>
          <w:lang w:eastAsia="en-GB"/>
        </w:rPr>
        <w:lastRenderedPageBreak/>
        <w:t>design and that there are similar roof forms within the street scene, officers consider that the proposal would not be harmful to the character and/or appearance of the property or the surrounding area. The</w:t>
      </w:r>
      <w:r w:rsidR="00FA4EDE" w:rsidRPr="005E2AF1">
        <w:rPr>
          <w:sz w:val="22"/>
          <w:szCs w:val="22"/>
          <w:lang w:eastAsia="en-GB"/>
        </w:rPr>
        <w:t xml:space="preserve"> proposed gable roof would be </w:t>
      </w:r>
      <w:r w:rsidR="00E3016D" w:rsidRPr="005E2AF1">
        <w:rPr>
          <w:sz w:val="22"/>
          <w:szCs w:val="22"/>
          <w:lang w:eastAsia="en-GB"/>
        </w:rPr>
        <w:t>finished in tile</w:t>
      </w:r>
      <w:r w:rsidR="00952C15" w:rsidRPr="005E2AF1">
        <w:rPr>
          <w:sz w:val="22"/>
          <w:szCs w:val="22"/>
          <w:lang w:eastAsia="en-GB"/>
        </w:rPr>
        <w:t xml:space="preserve">. It is considered that the use of tiles would ensure that the </w:t>
      </w:r>
      <w:r w:rsidR="007D5797" w:rsidRPr="005E2AF1">
        <w:rPr>
          <w:sz w:val="22"/>
          <w:szCs w:val="22"/>
          <w:lang w:eastAsia="en-GB"/>
        </w:rPr>
        <w:t xml:space="preserve">roof alteration would form an appropriate and coherent relationship with the existing </w:t>
      </w:r>
      <w:r w:rsidR="00952C15" w:rsidRPr="005E2AF1">
        <w:rPr>
          <w:sz w:val="22"/>
          <w:szCs w:val="22"/>
          <w:lang w:eastAsia="en-GB"/>
        </w:rPr>
        <w:t xml:space="preserve">property </w:t>
      </w:r>
      <w:r w:rsidR="007D5797" w:rsidRPr="005E2AF1">
        <w:rPr>
          <w:sz w:val="22"/>
          <w:szCs w:val="22"/>
          <w:lang w:eastAsia="en-GB"/>
        </w:rPr>
        <w:t xml:space="preserve">and </w:t>
      </w:r>
      <w:r w:rsidR="00952C15" w:rsidRPr="005E2AF1">
        <w:rPr>
          <w:sz w:val="22"/>
          <w:szCs w:val="22"/>
          <w:lang w:eastAsia="en-GB"/>
        </w:rPr>
        <w:t xml:space="preserve">would </w:t>
      </w:r>
      <w:r w:rsidR="007D5797" w:rsidRPr="005E2AF1">
        <w:rPr>
          <w:sz w:val="22"/>
          <w:szCs w:val="22"/>
          <w:lang w:eastAsia="en-GB"/>
        </w:rPr>
        <w:t>further ensure that the proposal would be</w:t>
      </w:r>
      <w:r w:rsidR="00952C15" w:rsidRPr="005E2AF1">
        <w:rPr>
          <w:sz w:val="22"/>
          <w:szCs w:val="22"/>
          <w:lang w:eastAsia="en-GB"/>
        </w:rPr>
        <w:t xml:space="preserve"> in keeping with the wider street scene</w:t>
      </w:r>
      <w:r w:rsidR="007D5797" w:rsidRPr="005E2AF1">
        <w:rPr>
          <w:sz w:val="22"/>
          <w:szCs w:val="22"/>
          <w:lang w:eastAsia="en-GB"/>
        </w:rPr>
        <w:t>.</w:t>
      </w:r>
    </w:p>
    <w:p w14:paraId="53F3AFAB" w14:textId="77777777" w:rsidR="00952C15" w:rsidRPr="005E2AF1" w:rsidRDefault="00952C15" w:rsidP="00762159">
      <w:pPr>
        <w:ind w:left="709" w:hanging="709"/>
        <w:rPr>
          <w:sz w:val="22"/>
          <w:szCs w:val="22"/>
          <w:lang w:eastAsia="en-GB"/>
        </w:rPr>
      </w:pPr>
    </w:p>
    <w:p w14:paraId="46A71A86" w14:textId="0FE3FE77" w:rsidR="00952C15" w:rsidRPr="005E2AF1" w:rsidRDefault="0095475D" w:rsidP="00762159">
      <w:pPr>
        <w:numPr>
          <w:ilvl w:val="1"/>
          <w:numId w:val="1"/>
        </w:numPr>
        <w:adjustRightInd w:val="0"/>
        <w:ind w:left="709" w:hanging="709"/>
        <w:jc w:val="both"/>
        <w:rPr>
          <w:sz w:val="22"/>
          <w:szCs w:val="22"/>
          <w:lang w:eastAsia="en-GB"/>
        </w:rPr>
      </w:pPr>
      <w:r w:rsidRPr="005E2AF1">
        <w:rPr>
          <w:sz w:val="22"/>
          <w:szCs w:val="22"/>
          <w:lang w:eastAsia="en-GB"/>
        </w:rPr>
        <w:t xml:space="preserve">The proposed dormer would </w:t>
      </w:r>
      <w:r w:rsidR="0067606E">
        <w:rPr>
          <w:sz w:val="22"/>
          <w:szCs w:val="22"/>
          <w:lang w:eastAsia="en-GB"/>
        </w:rPr>
        <w:t xml:space="preserve">be </w:t>
      </w:r>
      <w:r w:rsidR="00952C15" w:rsidRPr="005E2AF1">
        <w:rPr>
          <w:sz w:val="22"/>
          <w:szCs w:val="22"/>
          <w:lang w:eastAsia="en-GB"/>
        </w:rPr>
        <w:t>sit</w:t>
      </w:r>
      <w:r w:rsidR="0067606E">
        <w:rPr>
          <w:sz w:val="22"/>
          <w:szCs w:val="22"/>
          <w:lang w:eastAsia="en-GB"/>
        </w:rPr>
        <w:t>uated</w:t>
      </w:r>
      <w:r w:rsidR="00952C15" w:rsidRPr="005E2AF1">
        <w:rPr>
          <w:sz w:val="22"/>
          <w:szCs w:val="22"/>
          <w:lang w:eastAsia="en-GB"/>
        </w:rPr>
        <w:t xml:space="preserve"> on the rear roofslope. It would </w:t>
      </w:r>
      <w:r w:rsidRPr="005E2AF1">
        <w:rPr>
          <w:sz w:val="22"/>
          <w:szCs w:val="22"/>
          <w:lang w:eastAsia="en-GB"/>
        </w:rPr>
        <w:t>consist of a flat roof and would have a maximum depth of 3.</w:t>
      </w:r>
      <w:r w:rsidR="00F00B3D" w:rsidRPr="005E2AF1">
        <w:rPr>
          <w:sz w:val="22"/>
          <w:szCs w:val="22"/>
          <w:lang w:eastAsia="en-GB"/>
        </w:rPr>
        <w:t>7</w:t>
      </w:r>
      <w:r w:rsidRPr="005E2AF1">
        <w:rPr>
          <w:sz w:val="22"/>
          <w:szCs w:val="22"/>
          <w:lang w:eastAsia="en-GB"/>
        </w:rPr>
        <w:t xml:space="preserve">m, a width of </w:t>
      </w:r>
      <w:r w:rsidR="00F00B3D" w:rsidRPr="005E2AF1">
        <w:rPr>
          <w:sz w:val="22"/>
          <w:szCs w:val="22"/>
          <w:lang w:eastAsia="en-GB"/>
        </w:rPr>
        <w:t>9.3</w:t>
      </w:r>
      <w:r w:rsidRPr="005E2AF1">
        <w:rPr>
          <w:sz w:val="22"/>
          <w:szCs w:val="22"/>
          <w:lang w:eastAsia="en-GB"/>
        </w:rPr>
        <w:t>m and a height of 2.</w:t>
      </w:r>
      <w:r w:rsidR="00F00B3D" w:rsidRPr="005E2AF1">
        <w:rPr>
          <w:sz w:val="22"/>
          <w:szCs w:val="22"/>
          <w:lang w:eastAsia="en-GB"/>
        </w:rPr>
        <w:t>6</w:t>
      </w:r>
      <w:r w:rsidRPr="005E2AF1">
        <w:rPr>
          <w:sz w:val="22"/>
          <w:szCs w:val="22"/>
          <w:lang w:eastAsia="en-GB"/>
        </w:rPr>
        <w:t xml:space="preserve">m. The box dormer would be finished in </w:t>
      </w:r>
      <w:r w:rsidR="00F00B3D" w:rsidRPr="005E2AF1">
        <w:rPr>
          <w:sz w:val="22"/>
          <w:szCs w:val="22"/>
          <w:lang w:eastAsia="en-GB"/>
        </w:rPr>
        <w:t>metal cladding</w:t>
      </w:r>
      <w:r w:rsidRPr="005E2AF1">
        <w:rPr>
          <w:sz w:val="22"/>
          <w:szCs w:val="22"/>
          <w:lang w:eastAsia="en-GB"/>
        </w:rPr>
        <w:t xml:space="preserve"> and would feature a Juliet balcony to the rear. The proposed rear box dormer, although on the larger scale, would not be an out of character addition considering there are examples of rear box dormers in the area. Given its siting to the rear, the proposed box dormer would not be particularly visible in the public realm other than </w:t>
      </w:r>
      <w:r w:rsidR="00BE6AD7" w:rsidRPr="005E2AF1">
        <w:rPr>
          <w:sz w:val="22"/>
          <w:szCs w:val="22"/>
          <w:lang w:eastAsia="en-GB"/>
        </w:rPr>
        <w:t xml:space="preserve">perhaps in glimpsed </w:t>
      </w:r>
      <w:r w:rsidRPr="005E2AF1">
        <w:rPr>
          <w:sz w:val="22"/>
          <w:szCs w:val="22"/>
          <w:lang w:eastAsia="en-GB"/>
        </w:rPr>
        <w:t xml:space="preserve">views </w:t>
      </w:r>
      <w:r w:rsidR="00BE6AD7" w:rsidRPr="005E2AF1">
        <w:rPr>
          <w:sz w:val="22"/>
          <w:szCs w:val="22"/>
          <w:lang w:eastAsia="en-GB"/>
        </w:rPr>
        <w:t xml:space="preserve">between properties along Hayward Road to the rear </w:t>
      </w:r>
      <w:r w:rsidRPr="005E2AF1">
        <w:rPr>
          <w:sz w:val="22"/>
          <w:szCs w:val="22"/>
          <w:lang w:eastAsia="en-GB"/>
        </w:rPr>
        <w:t xml:space="preserve">and therefore it would have minimal impact on the street scene. The dormer would also be finished in </w:t>
      </w:r>
      <w:r w:rsidR="00952C15" w:rsidRPr="005E2AF1">
        <w:rPr>
          <w:sz w:val="22"/>
          <w:szCs w:val="22"/>
          <w:lang w:eastAsia="en-GB"/>
        </w:rPr>
        <w:t xml:space="preserve">metal cladding which would be of a similar colour to the proposed roof tiles to </w:t>
      </w:r>
      <w:r w:rsidRPr="005E2AF1">
        <w:rPr>
          <w:sz w:val="22"/>
          <w:szCs w:val="22"/>
          <w:lang w:eastAsia="en-GB"/>
        </w:rPr>
        <w:t xml:space="preserve">ensure it would appear as a congruent and visually appropriate addition. </w:t>
      </w:r>
    </w:p>
    <w:p w14:paraId="13B153A2" w14:textId="77777777" w:rsidR="00952C15" w:rsidRPr="005E2AF1" w:rsidRDefault="00952C15" w:rsidP="00762159">
      <w:pPr>
        <w:ind w:left="709" w:hanging="709"/>
        <w:rPr>
          <w:sz w:val="22"/>
          <w:szCs w:val="22"/>
          <w:lang w:eastAsia="en-GB"/>
        </w:rPr>
      </w:pPr>
    </w:p>
    <w:p w14:paraId="14E2363C" w14:textId="72803A10" w:rsidR="00952C15" w:rsidRPr="005E2AF1" w:rsidRDefault="0095475D" w:rsidP="00762159">
      <w:pPr>
        <w:numPr>
          <w:ilvl w:val="1"/>
          <w:numId w:val="1"/>
        </w:numPr>
        <w:adjustRightInd w:val="0"/>
        <w:ind w:left="709" w:hanging="709"/>
        <w:jc w:val="both"/>
        <w:rPr>
          <w:sz w:val="22"/>
          <w:szCs w:val="22"/>
          <w:lang w:eastAsia="en-GB"/>
        </w:rPr>
      </w:pPr>
      <w:r w:rsidRPr="005E2AF1">
        <w:rPr>
          <w:sz w:val="22"/>
          <w:szCs w:val="22"/>
          <w:lang w:eastAsia="en-GB"/>
        </w:rPr>
        <w:t xml:space="preserve">The proposed single storey extension would extend 6.3m to the rear of the host dwelling. The extension would consist of a flat sedum roof with an overall height of 3.7m. The proposed rear extension would be finished in a light colour render to match the render proposed to the whole of the existing dwellinghouse, which </w:t>
      </w:r>
      <w:proofErr w:type="gramStart"/>
      <w:r w:rsidRPr="005E2AF1">
        <w:rPr>
          <w:sz w:val="22"/>
          <w:szCs w:val="22"/>
          <w:lang w:eastAsia="en-GB"/>
        </w:rPr>
        <w:t>is considered to be</w:t>
      </w:r>
      <w:proofErr w:type="gramEnd"/>
      <w:r w:rsidRPr="005E2AF1">
        <w:rPr>
          <w:sz w:val="22"/>
          <w:szCs w:val="22"/>
          <w:lang w:eastAsia="en-GB"/>
        </w:rPr>
        <w:t xml:space="preserve"> acceptable. Concerns have been raised </w:t>
      </w:r>
      <w:proofErr w:type="gramStart"/>
      <w:r w:rsidR="0067606E">
        <w:rPr>
          <w:sz w:val="22"/>
          <w:szCs w:val="22"/>
          <w:lang w:eastAsia="en-GB"/>
        </w:rPr>
        <w:t>with</w:t>
      </w:r>
      <w:r w:rsidR="00762159">
        <w:rPr>
          <w:sz w:val="22"/>
          <w:szCs w:val="22"/>
          <w:lang w:eastAsia="en-GB"/>
        </w:rPr>
        <w:t xml:space="preserve"> </w:t>
      </w:r>
      <w:r w:rsidRPr="005E2AF1">
        <w:rPr>
          <w:sz w:val="22"/>
          <w:szCs w:val="22"/>
          <w:lang w:eastAsia="en-GB"/>
        </w:rPr>
        <w:t>regard to</w:t>
      </w:r>
      <w:proofErr w:type="gramEnd"/>
      <w:r w:rsidRPr="005E2AF1">
        <w:rPr>
          <w:sz w:val="22"/>
          <w:szCs w:val="22"/>
          <w:lang w:eastAsia="en-GB"/>
        </w:rPr>
        <w:t xml:space="preserve"> the depth of the single storey rear extension in that it extends further than other examples along the street. It is noted that </w:t>
      </w:r>
      <w:proofErr w:type="gramStart"/>
      <w:r w:rsidRPr="005E2AF1">
        <w:rPr>
          <w:sz w:val="22"/>
          <w:szCs w:val="22"/>
          <w:lang w:eastAsia="en-GB"/>
        </w:rPr>
        <w:t>a number of</w:t>
      </w:r>
      <w:proofErr w:type="gramEnd"/>
      <w:r w:rsidRPr="005E2AF1">
        <w:rPr>
          <w:sz w:val="22"/>
          <w:szCs w:val="22"/>
          <w:lang w:eastAsia="en-GB"/>
        </w:rPr>
        <w:t xml:space="preserve"> properties along </w:t>
      </w:r>
      <w:r w:rsidR="00BE6AD7" w:rsidRPr="005E2AF1">
        <w:rPr>
          <w:sz w:val="22"/>
          <w:szCs w:val="22"/>
          <w:lang w:eastAsia="en-GB"/>
        </w:rPr>
        <w:t>Harbord</w:t>
      </w:r>
      <w:r w:rsidRPr="005E2AF1">
        <w:rPr>
          <w:sz w:val="22"/>
          <w:szCs w:val="22"/>
          <w:lang w:eastAsia="en-GB"/>
        </w:rPr>
        <w:t xml:space="preserve"> Road </w:t>
      </w:r>
      <w:r w:rsidR="00BE6AD7" w:rsidRPr="005E2AF1">
        <w:rPr>
          <w:sz w:val="22"/>
          <w:szCs w:val="22"/>
          <w:lang w:eastAsia="en-GB"/>
        </w:rPr>
        <w:t xml:space="preserve">and neighbouring roads including Hayward Road to the rear, </w:t>
      </w:r>
      <w:r w:rsidRPr="005E2AF1">
        <w:rPr>
          <w:sz w:val="22"/>
          <w:szCs w:val="22"/>
          <w:lang w:eastAsia="en-GB"/>
        </w:rPr>
        <w:t xml:space="preserve">have had rear extensions of various depth, with some extending up to 5m </w:t>
      </w:r>
      <w:r w:rsidR="00BE6AD7" w:rsidRPr="005E2AF1">
        <w:rPr>
          <w:sz w:val="22"/>
          <w:szCs w:val="22"/>
          <w:lang w:eastAsia="en-GB"/>
        </w:rPr>
        <w:t>in depth</w:t>
      </w:r>
      <w:r w:rsidRPr="005E2AF1">
        <w:rPr>
          <w:sz w:val="22"/>
          <w:szCs w:val="22"/>
          <w:lang w:eastAsia="en-GB"/>
        </w:rPr>
        <w:t xml:space="preserve">. Having regard for this, it is considered that the extension would be of an appropriate design and scale given the character and context of the </w:t>
      </w:r>
      <w:proofErr w:type="gramStart"/>
      <w:r w:rsidRPr="005E2AF1">
        <w:rPr>
          <w:sz w:val="22"/>
          <w:szCs w:val="22"/>
          <w:lang w:eastAsia="en-GB"/>
        </w:rPr>
        <w:t>site, and</w:t>
      </w:r>
      <w:proofErr w:type="gramEnd"/>
      <w:r w:rsidRPr="005E2AF1">
        <w:rPr>
          <w:sz w:val="22"/>
          <w:szCs w:val="22"/>
          <w:lang w:eastAsia="en-GB"/>
        </w:rPr>
        <w:t xml:space="preserve"> would read as a subservient addition to the main dwelling. The extension would be finished in matching materials to the host dwelling and therefore would form a good visual relationship to the existing property. The proposed extension would be sited to the rear with limited to no views of the proposed</w:t>
      </w:r>
      <w:r w:rsidR="00464936" w:rsidRPr="005E2AF1">
        <w:rPr>
          <w:sz w:val="22"/>
          <w:szCs w:val="22"/>
          <w:lang w:eastAsia="en-GB"/>
        </w:rPr>
        <w:t xml:space="preserve"> extension from the street scene</w:t>
      </w:r>
      <w:r w:rsidRPr="005E2AF1">
        <w:rPr>
          <w:sz w:val="22"/>
          <w:szCs w:val="22"/>
          <w:lang w:eastAsia="en-GB"/>
        </w:rPr>
        <w:t xml:space="preserve">. As such the proposed single storey rear extension is not considered to result in any detrimental impact </w:t>
      </w:r>
      <w:proofErr w:type="gramStart"/>
      <w:r w:rsidRPr="005E2AF1">
        <w:rPr>
          <w:sz w:val="22"/>
          <w:szCs w:val="22"/>
          <w:lang w:eastAsia="en-GB"/>
        </w:rPr>
        <w:t>in regard to</w:t>
      </w:r>
      <w:proofErr w:type="gramEnd"/>
      <w:r w:rsidRPr="005E2AF1">
        <w:rPr>
          <w:sz w:val="22"/>
          <w:szCs w:val="22"/>
          <w:lang w:eastAsia="en-GB"/>
        </w:rPr>
        <w:t xml:space="preserve"> visual amenity and would be acceptable in terms of its design.</w:t>
      </w:r>
    </w:p>
    <w:p w14:paraId="4547611B" w14:textId="77777777" w:rsidR="001E3574" w:rsidRPr="005E2AF1" w:rsidRDefault="001E3574" w:rsidP="00762159">
      <w:pPr>
        <w:adjustRightInd w:val="0"/>
        <w:ind w:left="709" w:hanging="709"/>
        <w:jc w:val="both"/>
        <w:rPr>
          <w:sz w:val="22"/>
          <w:szCs w:val="22"/>
          <w:lang w:eastAsia="en-GB"/>
        </w:rPr>
      </w:pPr>
    </w:p>
    <w:p w14:paraId="5E652352" w14:textId="428202FB" w:rsidR="007D5797" w:rsidRPr="005E2AF1" w:rsidRDefault="007D5797" w:rsidP="00762159">
      <w:pPr>
        <w:numPr>
          <w:ilvl w:val="1"/>
          <w:numId w:val="1"/>
        </w:numPr>
        <w:adjustRightInd w:val="0"/>
        <w:ind w:left="709" w:hanging="709"/>
        <w:jc w:val="both"/>
        <w:rPr>
          <w:sz w:val="22"/>
          <w:szCs w:val="22"/>
          <w:lang w:eastAsia="en-GB"/>
        </w:rPr>
      </w:pPr>
      <w:proofErr w:type="gramStart"/>
      <w:r w:rsidRPr="005E2AF1">
        <w:rPr>
          <w:sz w:val="22"/>
          <w:szCs w:val="22"/>
          <w:lang w:eastAsia="en-GB"/>
        </w:rPr>
        <w:t>In light of</w:t>
      </w:r>
      <w:proofErr w:type="gramEnd"/>
      <w:r w:rsidRPr="005E2AF1">
        <w:rPr>
          <w:sz w:val="22"/>
          <w:szCs w:val="22"/>
          <w:lang w:eastAsia="en-GB"/>
        </w:rPr>
        <w:t xml:space="preserve"> the above, the </w:t>
      </w:r>
      <w:r w:rsidR="00C83D5E" w:rsidRPr="005E2AF1">
        <w:rPr>
          <w:sz w:val="22"/>
          <w:szCs w:val="22"/>
          <w:lang w:eastAsia="en-GB"/>
        </w:rPr>
        <w:t>proposal</w:t>
      </w:r>
      <w:r w:rsidR="003B3C4B" w:rsidRPr="005E2AF1">
        <w:rPr>
          <w:sz w:val="22"/>
          <w:szCs w:val="22"/>
          <w:lang w:eastAsia="en-GB"/>
        </w:rPr>
        <w:t xml:space="preserve"> is</w:t>
      </w:r>
      <w:r w:rsidRPr="005E2AF1">
        <w:rPr>
          <w:sz w:val="22"/>
          <w:szCs w:val="22"/>
          <w:lang w:eastAsia="en-GB"/>
        </w:rPr>
        <w:t xml:space="preserve"> considered to be acceptable in design terms and would comply with policy DH1 of the Oxford Local Plan 2036 and </w:t>
      </w:r>
      <w:r w:rsidR="001E3574" w:rsidRPr="005E2AF1">
        <w:rPr>
          <w:sz w:val="22"/>
          <w:szCs w:val="22"/>
          <w:lang w:eastAsia="en-GB"/>
        </w:rPr>
        <w:t>Paragraph 167 of the NPPF.</w:t>
      </w:r>
    </w:p>
    <w:p w14:paraId="6908EACF" w14:textId="77777777" w:rsidR="00C83D5E" w:rsidRPr="005E2AF1" w:rsidRDefault="00C83D5E" w:rsidP="001E3574">
      <w:pPr>
        <w:rPr>
          <w:sz w:val="22"/>
          <w:szCs w:val="22"/>
          <w:lang w:eastAsia="en-GB"/>
        </w:rPr>
      </w:pPr>
    </w:p>
    <w:p w14:paraId="25B96AAB" w14:textId="77777777" w:rsidR="00515927" w:rsidRPr="005E2AF1" w:rsidRDefault="00515927" w:rsidP="001C55F0">
      <w:pPr>
        <w:widowControl w:val="0"/>
        <w:numPr>
          <w:ilvl w:val="0"/>
          <w:numId w:val="5"/>
        </w:numPr>
        <w:jc w:val="both"/>
        <w:rPr>
          <w:b/>
          <w:sz w:val="22"/>
          <w:szCs w:val="22"/>
          <w:u w:val="single"/>
        </w:rPr>
      </w:pPr>
      <w:r w:rsidRPr="005E2AF1">
        <w:rPr>
          <w:b/>
          <w:sz w:val="22"/>
          <w:szCs w:val="22"/>
          <w:u w:val="single"/>
        </w:rPr>
        <w:t>Impact on Neighbouring Amenity</w:t>
      </w:r>
    </w:p>
    <w:p w14:paraId="553DF48B" w14:textId="77777777" w:rsidR="00BD33BE" w:rsidRPr="005E2AF1" w:rsidRDefault="00BD33BE" w:rsidP="00BD33BE">
      <w:pPr>
        <w:widowControl w:val="0"/>
        <w:ind w:left="1146"/>
        <w:jc w:val="both"/>
        <w:rPr>
          <w:b/>
          <w:sz w:val="22"/>
          <w:szCs w:val="22"/>
          <w:u w:val="single"/>
        </w:rPr>
      </w:pPr>
    </w:p>
    <w:p w14:paraId="44DB4AD8" w14:textId="77777777" w:rsidR="00C83D5E" w:rsidRPr="005E2AF1" w:rsidRDefault="00C83D5E" w:rsidP="00762159">
      <w:pPr>
        <w:numPr>
          <w:ilvl w:val="1"/>
          <w:numId w:val="1"/>
        </w:numPr>
        <w:adjustRightInd w:val="0"/>
        <w:ind w:left="709" w:hanging="709"/>
        <w:jc w:val="both"/>
        <w:rPr>
          <w:sz w:val="22"/>
          <w:szCs w:val="22"/>
          <w:lang w:eastAsia="en-GB"/>
        </w:rPr>
      </w:pPr>
      <w:r w:rsidRPr="005E2AF1">
        <w:rPr>
          <w:sz w:val="22"/>
          <w:szCs w:val="22"/>
          <w:lang w:val="en-US"/>
        </w:rPr>
        <w:t xml:space="preserve">Policy H14 states that planning permission will only be granted for new development that provides reasonable privacy, daylight and sunlight for occupants of both existing and new </w:t>
      </w:r>
      <w:proofErr w:type="gramStart"/>
      <w:r w:rsidRPr="005E2AF1">
        <w:rPr>
          <w:sz w:val="22"/>
          <w:szCs w:val="22"/>
          <w:lang w:val="en-US"/>
        </w:rPr>
        <w:t>homes, and</w:t>
      </w:r>
      <w:proofErr w:type="gramEnd"/>
      <w:r w:rsidRPr="005E2AF1">
        <w:rPr>
          <w:sz w:val="22"/>
          <w:szCs w:val="22"/>
          <w:lang w:val="en-US"/>
        </w:rPr>
        <w:t xml:space="preserve"> does not have an overbearing effect on existing homes. </w:t>
      </w:r>
      <w:r w:rsidRPr="005E2AF1">
        <w:rPr>
          <w:sz w:val="22"/>
          <w:szCs w:val="22"/>
        </w:rPr>
        <w:t xml:space="preserve">Appendix 3.7 of the Oxford Local Plan sets out guidelines for assessing the loss of sunlight and daylight using the </w:t>
      </w:r>
      <w:proofErr w:type="gramStart"/>
      <w:r w:rsidRPr="005E2AF1">
        <w:rPr>
          <w:sz w:val="22"/>
          <w:szCs w:val="22"/>
        </w:rPr>
        <w:t>45/25 degree</w:t>
      </w:r>
      <w:proofErr w:type="gramEnd"/>
      <w:r w:rsidRPr="005E2AF1">
        <w:rPr>
          <w:sz w:val="22"/>
          <w:szCs w:val="22"/>
        </w:rPr>
        <w:t xml:space="preserve"> code.</w:t>
      </w:r>
    </w:p>
    <w:p w14:paraId="2BD30BD9" w14:textId="77777777" w:rsidR="00C83D5E" w:rsidRPr="005E2AF1" w:rsidRDefault="00C83D5E" w:rsidP="00762159">
      <w:pPr>
        <w:adjustRightInd w:val="0"/>
        <w:ind w:left="709" w:hanging="709"/>
        <w:jc w:val="both"/>
        <w:rPr>
          <w:sz w:val="22"/>
          <w:szCs w:val="22"/>
          <w:lang w:eastAsia="en-GB"/>
        </w:rPr>
      </w:pPr>
    </w:p>
    <w:p w14:paraId="5A7A5354" w14:textId="77777777" w:rsidR="00C83D5E" w:rsidRPr="005E2AF1" w:rsidRDefault="00BD33BE" w:rsidP="00762159">
      <w:pPr>
        <w:numPr>
          <w:ilvl w:val="1"/>
          <w:numId w:val="1"/>
        </w:numPr>
        <w:adjustRightInd w:val="0"/>
        <w:ind w:left="709" w:hanging="709"/>
        <w:jc w:val="both"/>
        <w:rPr>
          <w:sz w:val="22"/>
          <w:szCs w:val="22"/>
          <w:lang w:eastAsia="en-GB"/>
        </w:rPr>
      </w:pPr>
      <w:r w:rsidRPr="005E2AF1">
        <w:rPr>
          <w:sz w:val="22"/>
          <w:szCs w:val="22"/>
          <w:lang w:val="en-US"/>
        </w:rPr>
        <w:t>Policy RE7 states that planning permission will only be granted for development that ensures that the amenity of communities, occupiers and neighbours is protected.</w:t>
      </w:r>
    </w:p>
    <w:p w14:paraId="21DBB301" w14:textId="77777777" w:rsidR="00C83D5E" w:rsidRPr="005E2AF1" w:rsidRDefault="00C83D5E" w:rsidP="00762159">
      <w:pPr>
        <w:ind w:left="709" w:hanging="709"/>
        <w:rPr>
          <w:sz w:val="22"/>
          <w:szCs w:val="22"/>
        </w:rPr>
      </w:pPr>
    </w:p>
    <w:p w14:paraId="046F0003" w14:textId="77777777" w:rsidR="005F0FD2" w:rsidRPr="005E2AF1" w:rsidRDefault="003A0912" w:rsidP="00762159">
      <w:pPr>
        <w:numPr>
          <w:ilvl w:val="1"/>
          <w:numId w:val="1"/>
        </w:numPr>
        <w:adjustRightInd w:val="0"/>
        <w:ind w:left="709" w:hanging="709"/>
        <w:jc w:val="both"/>
        <w:rPr>
          <w:sz w:val="22"/>
          <w:szCs w:val="22"/>
          <w:lang w:eastAsia="en-GB"/>
        </w:rPr>
      </w:pPr>
      <w:r w:rsidRPr="005E2AF1">
        <w:rPr>
          <w:sz w:val="22"/>
          <w:szCs w:val="22"/>
        </w:rPr>
        <w:t xml:space="preserve">The proposed dormer and hip to gable roof alteration </w:t>
      </w:r>
      <w:r w:rsidR="00C83D5E" w:rsidRPr="005E2AF1">
        <w:rPr>
          <w:sz w:val="22"/>
          <w:szCs w:val="22"/>
        </w:rPr>
        <w:t xml:space="preserve">and dormer window </w:t>
      </w:r>
      <w:r w:rsidRPr="005E2AF1">
        <w:rPr>
          <w:sz w:val="22"/>
          <w:szCs w:val="22"/>
        </w:rPr>
        <w:t xml:space="preserve">is compliant with policy H14 in that it does not impact on the daylight of any neighbouring properties as it is compliant with the </w:t>
      </w:r>
      <w:proofErr w:type="gramStart"/>
      <w:r w:rsidRPr="005E2AF1">
        <w:rPr>
          <w:sz w:val="22"/>
          <w:szCs w:val="22"/>
        </w:rPr>
        <w:t>45/25 degree</w:t>
      </w:r>
      <w:proofErr w:type="gramEnd"/>
      <w:r w:rsidRPr="005E2AF1">
        <w:rPr>
          <w:sz w:val="22"/>
          <w:szCs w:val="22"/>
        </w:rPr>
        <w:t xml:space="preserve"> access to light test. It is also not considered to </w:t>
      </w:r>
      <w:r w:rsidRPr="005E2AF1">
        <w:rPr>
          <w:sz w:val="22"/>
          <w:szCs w:val="22"/>
        </w:rPr>
        <w:lastRenderedPageBreak/>
        <w:t>be overbearing. T</w:t>
      </w:r>
      <w:r w:rsidRPr="005E2AF1">
        <w:rPr>
          <w:color w:val="000000"/>
          <w:sz w:val="22"/>
          <w:szCs w:val="22"/>
        </w:rPr>
        <w:t>he glazing/openings for the dormer are concentrated solely to the rear elevation, it would not give rise to an unacceptable loss of privacy, as it would not provide direct views into neighbouring properties or habitable rooms.</w:t>
      </w:r>
    </w:p>
    <w:p w14:paraId="316033FB" w14:textId="77777777" w:rsidR="005F0FD2" w:rsidRPr="005E2AF1" w:rsidRDefault="005F0FD2" w:rsidP="00762159">
      <w:pPr>
        <w:ind w:left="709" w:hanging="709"/>
        <w:rPr>
          <w:sz w:val="22"/>
          <w:szCs w:val="22"/>
        </w:rPr>
      </w:pPr>
    </w:p>
    <w:p w14:paraId="52B6E333" w14:textId="467F7E6F" w:rsidR="005F0FD2" w:rsidRPr="005E2AF1" w:rsidRDefault="003A0912" w:rsidP="00762159">
      <w:pPr>
        <w:numPr>
          <w:ilvl w:val="1"/>
          <w:numId w:val="1"/>
        </w:numPr>
        <w:adjustRightInd w:val="0"/>
        <w:ind w:left="709" w:hanging="709"/>
        <w:jc w:val="both"/>
        <w:rPr>
          <w:sz w:val="22"/>
          <w:szCs w:val="22"/>
          <w:lang w:eastAsia="en-GB"/>
        </w:rPr>
      </w:pPr>
      <w:r w:rsidRPr="005E2AF1">
        <w:rPr>
          <w:sz w:val="22"/>
          <w:szCs w:val="22"/>
        </w:rPr>
        <w:t xml:space="preserve">The proposed roof lights and solar panels to the front elevation are not considered to have amenity impacts </w:t>
      </w:r>
      <w:proofErr w:type="gramStart"/>
      <w:r w:rsidRPr="005E2AF1">
        <w:rPr>
          <w:sz w:val="22"/>
          <w:szCs w:val="22"/>
        </w:rPr>
        <w:t>in regard to</w:t>
      </w:r>
      <w:proofErr w:type="gramEnd"/>
      <w:r w:rsidRPr="005E2AF1">
        <w:rPr>
          <w:sz w:val="22"/>
          <w:szCs w:val="22"/>
        </w:rPr>
        <w:t xml:space="preserve"> loss of privacy and or overlooking towards neighbouring properties.</w:t>
      </w:r>
    </w:p>
    <w:p w14:paraId="4D36EC26" w14:textId="77777777" w:rsidR="005F0FD2" w:rsidRPr="005E2AF1" w:rsidRDefault="005F0FD2" w:rsidP="00762159">
      <w:pPr>
        <w:ind w:left="709" w:hanging="709"/>
        <w:rPr>
          <w:sz w:val="22"/>
          <w:szCs w:val="22"/>
        </w:rPr>
      </w:pPr>
    </w:p>
    <w:p w14:paraId="4F0E58BA" w14:textId="77777777" w:rsidR="005F0FD2" w:rsidRPr="005E2AF1" w:rsidRDefault="003A0912" w:rsidP="00762159">
      <w:pPr>
        <w:numPr>
          <w:ilvl w:val="1"/>
          <w:numId w:val="1"/>
        </w:numPr>
        <w:adjustRightInd w:val="0"/>
        <w:ind w:left="709" w:hanging="709"/>
        <w:jc w:val="both"/>
        <w:rPr>
          <w:sz w:val="22"/>
          <w:szCs w:val="22"/>
          <w:lang w:eastAsia="en-GB"/>
        </w:rPr>
      </w:pPr>
      <w:r w:rsidRPr="005E2AF1">
        <w:rPr>
          <w:bCs/>
          <w:sz w:val="22"/>
          <w:szCs w:val="22"/>
        </w:rPr>
        <w:t xml:space="preserve">The proposed single storey rear extension would feature a flat roof. A condition is recommended to ensure this flat roof area is not used as a balcony or terrace </w:t>
      </w:r>
      <w:proofErr w:type="gramStart"/>
      <w:r w:rsidRPr="005E2AF1">
        <w:rPr>
          <w:bCs/>
          <w:sz w:val="22"/>
          <w:szCs w:val="22"/>
        </w:rPr>
        <w:t>in order to</w:t>
      </w:r>
      <w:proofErr w:type="gramEnd"/>
      <w:r w:rsidRPr="005E2AF1">
        <w:rPr>
          <w:bCs/>
          <w:sz w:val="22"/>
          <w:szCs w:val="22"/>
        </w:rPr>
        <w:t xml:space="preserve"> protect the privacy of surrounding neighbours.</w:t>
      </w:r>
    </w:p>
    <w:p w14:paraId="746EB920" w14:textId="77777777" w:rsidR="005F0FD2" w:rsidRPr="005E2AF1" w:rsidRDefault="005F0FD2" w:rsidP="00762159">
      <w:pPr>
        <w:ind w:left="709" w:hanging="709"/>
        <w:rPr>
          <w:sz w:val="22"/>
          <w:szCs w:val="22"/>
        </w:rPr>
      </w:pPr>
    </w:p>
    <w:p w14:paraId="56C0ED7F" w14:textId="77777777" w:rsidR="003A0912" w:rsidRPr="005E2AF1" w:rsidRDefault="003A0912" w:rsidP="00762159">
      <w:pPr>
        <w:numPr>
          <w:ilvl w:val="1"/>
          <w:numId w:val="1"/>
        </w:numPr>
        <w:adjustRightInd w:val="0"/>
        <w:ind w:left="709" w:hanging="709"/>
        <w:jc w:val="both"/>
        <w:rPr>
          <w:sz w:val="22"/>
          <w:szCs w:val="22"/>
          <w:lang w:eastAsia="en-GB"/>
        </w:rPr>
      </w:pPr>
      <w:r w:rsidRPr="005E2AF1">
        <w:rPr>
          <w:sz w:val="22"/>
          <w:szCs w:val="22"/>
        </w:rPr>
        <w:t>T</w:t>
      </w:r>
      <w:r w:rsidRPr="005E2AF1">
        <w:rPr>
          <w:bCs/>
          <w:sz w:val="22"/>
          <w:szCs w:val="22"/>
        </w:rPr>
        <w:t xml:space="preserve">he application site sits between Nos. 15 and 19 Harbord Road. </w:t>
      </w:r>
    </w:p>
    <w:p w14:paraId="4263F821" w14:textId="77777777" w:rsidR="005F0FD2" w:rsidRPr="005E2AF1" w:rsidRDefault="005F0FD2" w:rsidP="00762159">
      <w:pPr>
        <w:ind w:left="709" w:hanging="709"/>
        <w:rPr>
          <w:sz w:val="22"/>
          <w:szCs w:val="22"/>
          <w:u w:val="single"/>
        </w:rPr>
      </w:pPr>
    </w:p>
    <w:p w14:paraId="1032DF69" w14:textId="77777777" w:rsidR="005F0FD2" w:rsidRDefault="005F0FD2" w:rsidP="00762159">
      <w:pPr>
        <w:ind w:left="709"/>
        <w:rPr>
          <w:sz w:val="22"/>
          <w:szCs w:val="22"/>
          <w:u w:val="single"/>
        </w:rPr>
      </w:pPr>
      <w:r w:rsidRPr="005E2AF1">
        <w:rPr>
          <w:sz w:val="22"/>
          <w:szCs w:val="22"/>
          <w:u w:val="single"/>
        </w:rPr>
        <w:t>15 Harbord Road</w:t>
      </w:r>
    </w:p>
    <w:p w14:paraId="20BC5625" w14:textId="77777777" w:rsidR="00762159" w:rsidRPr="005E2AF1" w:rsidRDefault="00762159" w:rsidP="00762159">
      <w:pPr>
        <w:ind w:left="709"/>
        <w:rPr>
          <w:sz w:val="22"/>
          <w:szCs w:val="22"/>
          <w:u w:val="single"/>
        </w:rPr>
      </w:pPr>
    </w:p>
    <w:p w14:paraId="54EE8AC7" w14:textId="77777777" w:rsidR="005F0FD2" w:rsidRPr="005E2AF1" w:rsidRDefault="00EC2AC6" w:rsidP="00762159">
      <w:pPr>
        <w:numPr>
          <w:ilvl w:val="1"/>
          <w:numId w:val="1"/>
        </w:numPr>
        <w:adjustRightInd w:val="0"/>
        <w:ind w:left="709" w:hanging="709"/>
        <w:jc w:val="both"/>
        <w:rPr>
          <w:sz w:val="22"/>
          <w:szCs w:val="22"/>
          <w:lang w:eastAsia="en-GB"/>
        </w:rPr>
      </w:pPr>
      <w:r w:rsidRPr="005E2AF1">
        <w:rPr>
          <w:sz w:val="22"/>
          <w:szCs w:val="22"/>
        </w:rPr>
        <w:t xml:space="preserve">15 Harbord Road relates to a detached property situated to the west of the application site. The rear of No.15 benefits from </w:t>
      </w:r>
      <w:proofErr w:type="gramStart"/>
      <w:r w:rsidRPr="005E2AF1">
        <w:rPr>
          <w:sz w:val="22"/>
          <w:szCs w:val="22"/>
        </w:rPr>
        <w:t>a number of</w:t>
      </w:r>
      <w:proofErr w:type="gramEnd"/>
      <w:r w:rsidRPr="005E2AF1">
        <w:rPr>
          <w:sz w:val="22"/>
          <w:szCs w:val="22"/>
        </w:rPr>
        <w:t xml:space="preserve"> openings including a window door, and large bifold doors which open up onto the rear garden. </w:t>
      </w:r>
      <w:r w:rsidR="00072083" w:rsidRPr="005E2AF1">
        <w:rPr>
          <w:sz w:val="22"/>
          <w:szCs w:val="22"/>
        </w:rPr>
        <w:t xml:space="preserve">The window </w:t>
      </w:r>
      <w:r w:rsidR="00E64A65" w:rsidRPr="005E2AF1">
        <w:rPr>
          <w:sz w:val="22"/>
          <w:szCs w:val="22"/>
        </w:rPr>
        <w:t xml:space="preserve">opening </w:t>
      </w:r>
      <w:r w:rsidR="00072083" w:rsidRPr="005E2AF1">
        <w:rPr>
          <w:sz w:val="22"/>
          <w:szCs w:val="22"/>
        </w:rPr>
        <w:t xml:space="preserve">and door located closest to the shared boundary </w:t>
      </w:r>
      <w:r w:rsidR="00E64A65" w:rsidRPr="005E2AF1">
        <w:rPr>
          <w:sz w:val="22"/>
          <w:szCs w:val="22"/>
        </w:rPr>
        <w:t>serves a utility room</w:t>
      </w:r>
      <w:r w:rsidR="00072083" w:rsidRPr="005E2AF1">
        <w:rPr>
          <w:sz w:val="22"/>
          <w:szCs w:val="22"/>
        </w:rPr>
        <w:t>. As this is a non-habitable</w:t>
      </w:r>
      <w:r w:rsidR="00E64A65" w:rsidRPr="005E2AF1">
        <w:rPr>
          <w:sz w:val="22"/>
          <w:szCs w:val="22"/>
        </w:rPr>
        <w:t xml:space="preserve"> </w:t>
      </w:r>
      <w:r w:rsidR="00072083" w:rsidRPr="005E2AF1">
        <w:rPr>
          <w:sz w:val="22"/>
          <w:szCs w:val="22"/>
        </w:rPr>
        <w:t xml:space="preserve">room, the Council’s </w:t>
      </w:r>
      <w:proofErr w:type="gramStart"/>
      <w:r w:rsidR="00072083" w:rsidRPr="005E2AF1">
        <w:rPr>
          <w:sz w:val="22"/>
          <w:szCs w:val="22"/>
        </w:rPr>
        <w:t>45/25 degree</w:t>
      </w:r>
      <w:proofErr w:type="gramEnd"/>
      <w:r w:rsidR="00072083" w:rsidRPr="005E2AF1">
        <w:rPr>
          <w:sz w:val="22"/>
          <w:szCs w:val="22"/>
        </w:rPr>
        <w:t xml:space="preserve"> guidance has not been applied. The large bi-fold doors sit within the rear of the existing extension at No. 15 Harbord Road. This opening serves an open plan kitchen/dining room and as this is a habitable space, the Council’s </w:t>
      </w:r>
      <w:proofErr w:type="gramStart"/>
      <w:r w:rsidR="00072083" w:rsidRPr="005E2AF1">
        <w:rPr>
          <w:sz w:val="22"/>
          <w:szCs w:val="22"/>
        </w:rPr>
        <w:t>45/25 degree</w:t>
      </w:r>
      <w:proofErr w:type="gramEnd"/>
      <w:r w:rsidR="00072083" w:rsidRPr="005E2AF1">
        <w:rPr>
          <w:sz w:val="22"/>
          <w:szCs w:val="22"/>
        </w:rPr>
        <w:t xml:space="preserve"> guidance has been applied to the opening. The </w:t>
      </w:r>
      <w:proofErr w:type="gramStart"/>
      <w:r w:rsidR="00072083" w:rsidRPr="005E2AF1">
        <w:rPr>
          <w:sz w:val="22"/>
          <w:szCs w:val="22"/>
        </w:rPr>
        <w:t>45 degree</w:t>
      </w:r>
      <w:proofErr w:type="gramEnd"/>
      <w:r w:rsidR="00072083" w:rsidRPr="005E2AF1">
        <w:rPr>
          <w:sz w:val="22"/>
          <w:szCs w:val="22"/>
        </w:rPr>
        <w:t xml:space="preserve"> angle test has been applied to th</w:t>
      </w:r>
      <w:r w:rsidR="006F2658" w:rsidRPr="005E2AF1">
        <w:rPr>
          <w:sz w:val="22"/>
          <w:szCs w:val="22"/>
        </w:rPr>
        <w:t>is opening</w:t>
      </w:r>
      <w:r w:rsidR="00072083" w:rsidRPr="005E2AF1">
        <w:rPr>
          <w:sz w:val="22"/>
          <w:szCs w:val="22"/>
        </w:rPr>
        <w:t xml:space="preserve"> and the </w:t>
      </w:r>
      <w:r w:rsidR="006F2658" w:rsidRPr="005E2AF1">
        <w:rPr>
          <w:sz w:val="22"/>
          <w:szCs w:val="22"/>
        </w:rPr>
        <w:t>proposed single storey rear extension</w:t>
      </w:r>
      <w:r w:rsidR="00072083" w:rsidRPr="005E2AF1">
        <w:rPr>
          <w:sz w:val="22"/>
          <w:szCs w:val="22"/>
        </w:rPr>
        <w:t xml:space="preserve"> would not contravene this angle. </w:t>
      </w:r>
      <w:r w:rsidR="006F2658" w:rsidRPr="005E2AF1">
        <w:rPr>
          <w:sz w:val="22"/>
          <w:szCs w:val="22"/>
        </w:rPr>
        <w:t>As s</w:t>
      </w:r>
      <w:r w:rsidR="00072083" w:rsidRPr="005E2AF1">
        <w:rPr>
          <w:sz w:val="22"/>
          <w:szCs w:val="22"/>
        </w:rPr>
        <w:t xml:space="preserve">uch the </w:t>
      </w:r>
      <w:r w:rsidR="006F2658" w:rsidRPr="005E2AF1">
        <w:rPr>
          <w:sz w:val="22"/>
          <w:szCs w:val="22"/>
        </w:rPr>
        <w:t xml:space="preserve">proposed </w:t>
      </w:r>
      <w:r w:rsidR="00072083" w:rsidRPr="005E2AF1">
        <w:rPr>
          <w:sz w:val="22"/>
          <w:szCs w:val="22"/>
        </w:rPr>
        <w:t xml:space="preserve">development would not detrimentally impact upon the daylight </w:t>
      </w:r>
      <w:r w:rsidR="006F2658" w:rsidRPr="005E2AF1">
        <w:rPr>
          <w:sz w:val="22"/>
          <w:szCs w:val="22"/>
        </w:rPr>
        <w:t xml:space="preserve">or outlook </w:t>
      </w:r>
      <w:r w:rsidR="00072083" w:rsidRPr="005E2AF1">
        <w:rPr>
          <w:sz w:val="22"/>
          <w:szCs w:val="22"/>
        </w:rPr>
        <w:t>afforded to th</w:t>
      </w:r>
      <w:r w:rsidR="006F2658" w:rsidRPr="005E2AF1">
        <w:rPr>
          <w:sz w:val="22"/>
          <w:szCs w:val="22"/>
        </w:rPr>
        <w:t xml:space="preserve">e neighbouring </w:t>
      </w:r>
      <w:r w:rsidR="00072083" w:rsidRPr="005E2AF1">
        <w:rPr>
          <w:sz w:val="22"/>
          <w:szCs w:val="22"/>
        </w:rPr>
        <w:t>property</w:t>
      </w:r>
      <w:r w:rsidR="006F2658" w:rsidRPr="005E2AF1">
        <w:rPr>
          <w:sz w:val="22"/>
          <w:szCs w:val="22"/>
        </w:rPr>
        <w:t xml:space="preserve">. </w:t>
      </w:r>
    </w:p>
    <w:p w14:paraId="5E4ED2C7" w14:textId="77777777" w:rsidR="005F0FD2" w:rsidRPr="005E2AF1" w:rsidRDefault="005F0FD2" w:rsidP="00762159">
      <w:pPr>
        <w:adjustRightInd w:val="0"/>
        <w:ind w:left="709" w:hanging="709"/>
        <w:jc w:val="both"/>
        <w:rPr>
          <w:sz w:val="22"/>
          <w:szCs w:val="22"/>
          <w:lang w:eastAsia="en-GB"/>
        </w:rPr>
      </w:pPr>
    </w:p>
    <w:p w14:paraId="10F8F802" w14:textId="1D81827E" w:rsidR="005F0FD2" w:rsidRPr="005E2AF1" w:rsidRDefault="006F2658" w:rsidP="00762159">
      <w:pPr>
        <w:numPr>
          <w:ilvl w:val="1"/>
          <w:numId w:val="1"/>
        </w:numPr>
        <w:adjustRightInd w:val="0"/>
        <w:ind w:left="709" w:hanging="709"/>
        <w:jc w:val="both"/>
        <w:rPr>
          <w:sz w:val="22"/>
          <w:szCs w:val="22"/>
          <w:lang w:eastAsia="en-GB"/>
        </w:rPr>
      </w:pPr>
      <w:r w:rsidRPr="005E2AF1">
        <w:rPr>
          <w:sz w:val="22"/>
          <w:szCs w:val="22"/>
        </w:rPr>
        <w:t>In addition to this, the proposed extension would be set o</w:t>
      </w:r>
      <w:r w:rsidR="00FA2AD4" w:rsidRPr="005E2AF1">
        <w:rPr>
          <w:sz w:val="22"/>
          <w:szCs w:val="22"/>
        </w:rPr>
        <w:t>f</w:t>
      </w:r>
      <w:r w:rsidRPr="005E2AF1">
        <w:rPr>
          <w:sz w:val="22"/>
          <w:szCs w:val="22"/>
        </w:rPr>
        <w:t>f the shared boundary by approximately</w:t>
      </w:r>
      <w:r w:rsidR="00E64A65" w:rsidRPr="005E2AF1">
        <w:rPr>
          <w:sz w:val="22"/>
          <w:szCs w:val="22"/>
        </w:rPr>
        <w:t xml:space="preserve"> 1.7m</w:t>
      </w:r>
      <w:r w:rsidRPr="005E2AF1">
        <w:rPr>
          <w:sz w:val="22"/>
          <w:szCs w:val="22"/>
        </w:rPr>
        <w:t xml:space="preserve">. Whilst the extension would </w:t>
      </w:r>
      <w:r w:rsidR="00E64A65" w:rsidRPr="005E2AF1">
        <w:rPr>
          <w:sz w:val="22"/>
          <w:szCs w:val="22"/>
        </w:rPr>
        <w:t xml:space="preserve">extend 6m </w:t>
      </w:r>
      <w:r w:rsidRPr="005E2AF1">
        <w:rPr>
          <w:sz w:val="22"/>
          <w:szCs w:val="22"/>
        </w:rPr>
        <w:t xml:space="preserve">in depth at a height of 3.7m, it is considered that due to the separation distance, that the proposed extension would not be significantly overbearing, nor would it result in any tunnelling and/or enclosure impacts to No. 15 Harbord Road. </w:t>
      </w:r>
    </w:p>
    <w:p w14:paraId="3A4F24CA" w14:textId="77777777" w:rsidR="005F0FD2" w:rsidRPr="005E2AF1" w:rsidRDefault="005F0FD2" w:rsidP="00762159">
      <w:pPr>
        <w:ind w:left="709" w:hanging="709"/>
        <w:rPr>
          <w:sz w:val="22"/>
          <w:szCs w:val="22"/>
        </w:rPr>
      </w:pPr>
    </w:p>
    <w:p w14:paraId="09433ED7" w14:textId="77777777" w:rsidR="005F0FD2" w:rsidRPr="005E2AF1" w:rsidRDefault="006F2658" w:rsidP="00762159">
      <w:pPr>
        <w:numPr>
          <w:ilvl w:val="1"/>
          <w:numId w:val="1"/>
        </w:numPr>
        <w:adjustRightInd w:val="0"/>
        <w:ind w:left="709" w:hanging="709"/>
        <w:jc w:val="both"/>
        <w:rPr>
          <w:sz w:val="22"/>
          <w:szCs w:val="22"/>
          <w:lang w:eastAsia="en-GB"/>
        </w:rPr>
      </w:pPr>
      <w:r w:rsidRPr="005E2AF1">
        <w:rPr>
          <w:sz w:val="22"/>
          <w:szCs w:val="22"/>
        </w:rPr>
        <w:t xml:space="preserve">One window is proposed within the western side elevation of the single storey extension which would face towards No. 15. Given the existing boundary treatment which comprises a 1.8m high timber fence, it is considered that there would be sufficient screening in order to protect occupiers of the neighbouring property from any adverse impacts </w:t>
      </w:r>
      <w:proofErr w:type="gramStart"/>
      <w:r w:rsidRPr="005E2AF1">
        <w:rPr>
          <w:sz w:val="22"/>
          <w:szCs w:val="22"/>
        </w:rPr>
        <w:t>in regards to</w:t>
      </w:r>
      <w:proofErr w:type="gramEnd"/>
      <w:r w:rsidRPr="005E2AF1">
        <w:rPr>
          <w:sz w:val="22"/>
          <w:szCs w:val="22"/>
        </w:rPr>
        <w:t xml:space="preserve"> overlooking and or loss of privacy.</w:t>
      </w:r>
    </w:p>
    <w:p w14:paraId="73CE6F55" w14:textId="77777777" w:rsidR="005F0FD2" w:rsidRPr="005E2AF1" w:rsidRDefault="005F0FD2" w:rsidP="00762159">
      <w:pPr>
        <w:adjustRightInd w:val="0"/>
        <w:ind w:left="709" w:hanging="709"/>
        <w:jc w:val="both"/>
        <w:rPr>
          <w:sz w:val="22"/>
          <w:szCs w:val="22"/>
          <w:lang w:eastAsia="en-GB"/>
        </w:rPr>
      </w:pPr>
    </w:p>
    <w:p w14:paraId="5191F6AE" w14:textId="77777777" w:rsidR="005F0FD2" w:rsidRDefault="005F0FD2" w:rsidP="00762159">
      <w:pPr>
        <w:ind w:left="709"/>
        <w:rPr>
          <w:sz w:val="22"/>
          <w:szCs w:val="22"/>
          <w:u w:val="single"/>
        </w:rPr>
      </w:pPr>
      <w:r w:rsidRPr="005E2AF1">
        <w:rPr>
          <w:sz w:val="22"/>
          <w:szCs w:val="22"/>
          <w:u w:val="single"/>
        </w:rPr>
        <w:t>19 Harbord Road</w:t>
      </w:r>
    </w:p>
    <w:p w14:paraId="5C7A8FF0" w14:textId="77777777" w:rsidR="00762159" w:rsidRPr="005E2AF1" w:rsidRDefault="00762159" w:rsidP="00762159">
      <w:pPr>
        <w:ind w:left="709"/>
        <w:rPr>
          <w:sz w:val="22"/>
          <w:szCs w:val="22"/>
          <w:u w:val="single"/>
        </w:rPr>
      </w:pPr>
    </w:p>
    <w:p w14:paraId="18CF756E" w14:textId="77777777" w:rsidR="005F0FD2" w:rsidRPr="005E2AF1" w:rsidRDefault="005F0FD2" w:rsidP="00762159">
      <w:pPr>
        <w:numPr>
          <w:ilvl w:val="1"/>
          <w:numId w:val="1"/>
        </w:numPr>
        <w:adjustRightInd w:val="0"/>
        <w:ind w:left="709" w:hanging="709"/>
        <w:jc w:val="both"/>
        <w:rPr>
          <w:sz w:val="22"/>
          <w:szCs w:val="22"/>
        </w:rPr>
      </w:pPr>
      <w:r w:rsidRPr="005E2AF1">
        <w:rPr>
          <w:sz w:val="22"/>
          <w:szCs w:val="22"/>
        </w:rPr>
        <w:t xml:space="preserve">No. 19 Harbord Road benefits from a single storey rear extension. This extension comprises numerous openings including windows and sliding patio doors which all serve the same, habitable space. </w:t>
      </w:r>
      <w:r w:rsidR="00C92EFF" w:rsidRPr="005E2AF1">
        <w:rPr>
          <w:sz w:val="22"/>
          <w:szCs w:val="22"/>
        </w:rPr>
        <w:t xml:space="preserve">As these openings serve a habitable room, the 45/25 code of practice has been applied to the closest window to the shared boundary. It is noted that the </w:t>
      </w:r>
      <w:proofErr w:type="gramStart"/>
      <w:r w:rsidR="00C92EFF" w:rsidRPr="005E2AF1">
        <w:rPr>
          <w:sz w:val="22"/>
          <w:szCs w:val="22"/>
        </w:rPr>
        <w:t>45 degree</w:t>
      </w:r>
      <w:proofErr w:type="gramEnd"/>
      <w:r w:rsidR="00C92EFF" w:rsidRPr="005E2AF1">
        <w:rPr>
          <w:sz w:val="22"/>
          <w:szCs w:val="22"/>
        </w:rPr>
        <w:t xml:space="preserve"> line would be contravened by the proposed single storey rear extension. The proposed extension would also contravene a line taken at </w:t>
      </w:r>
      <w:proofErr w:type="gramStart"/>
      <w:r w:rsidR="00C92EFF" w:rsidRPr="005E2AF1">
        <w:rPr>
          <w:sz w:val="22"/>
          <w:szCs w:val="22"/>
        </w:rPr>
        <w:t>25 degree</w:t>
      </w:r>
      <w:proofErr w:type="gramEnd"/>
      <w:r w:rsidR="00C92EFF" w:rsidRPr="005E2AF1">
        <w:rPr>
          <w:sz w:val="22"/>
          <w:szCs w:val="22"/>
        </w:rPr>
        <w:t xml:space="preserve"> uplift from cill height of the centre of this same window. </w:t>
      </w:r>
    </w:p>
    <w:p w14:paraId="69D8BF45" w14:textId="77777777" w:rsidR="005F0FD2" w:rsidRPr="005E2AF1" w:rsidRDefault="005F0FD2" w:rsidP="00762159">
      <w:pPr>
        <w:adjustRightInd w:val="0"/>
        <w:ind w:left="709" w:hanging="709"/>
        <w:jc w:val="both"/>
        <w:rPr>
          <w:sz w:val="22"/>
          <w:szCs w:val="22"/>
        </w:rPr>
      </w:pPr>
    </w:p>
    <w:p w14:paraId="3B2EB0C1" w14:textId="77777777" w:rsidR="005F0FD2" w:rsidRPr="005E2AF1" w:rsidRDefault="00C92EFF" w:rsidP="00762159">
      <w:pPr>
        <w:numPr>
          <w:ilvl w:val="1"/>
          <w:numId w:val="1"/>
        </w:numPr>
        <w:adjustRightInd w:val="0"/>
        <w:ind w:left="709" w:hanging="709"/>
        <w:jc w:val="both"/>
        <w:rPr>
          <w:sz w:val="22"/>
          <w:szCs w:val="22"/>
        </w:rPr>
      </w:pPr>
      <w:r w:rsidRPr="005E2AF1">
        <w:rPr>
          <w:sz w:val="22"/>
          <w:szCs w:val="22"/>
        </w:rPr>
        <w:t xml:space="preserve">Notwithstanding this, it is noted that this window also has glazing beneath it and that the room is also served by a set of </w:t>
      </w:r>
      <w:proofErr w:type="gramStart"/>
      <w:r w:rsidRPr="005E2AF1">
        <w:rPr>
          <w:sz w:val="22"/>
          <w:szCs w:val="22"/>
        </w:rPr>
        <w:t>floor</w:t>
      </w:r>
      <w:proofErr w:type="gramEnd"/>
      <w:r w:rsidRPr="005E2AF1">
        <w:rPr>
          <w:sz w:val="22"/>
          <w:szCs w:val="22"/>
        </w:rPr>
        <w:t xml:space="preserve"> to ceiling height, patio doors. Given that there is another, larger opening which serves this habitable space and thus would provide an additional source of light into the habitable space, officers are of the opinion that whilst the proposed extension would contravene the 45/25 degree test when applied to the </w:t>
      </w:r>
      <w:r w:rsidRPr="005E2AF1">
        <w:rPr>
          <w:sz w:val="22"/>
          <w:szCs w:val="22"/>
        </w:rPr>
        <w:lastRenderedPageBreak/>
        <w:t xml:space="preserve">closest opening, that the proposal would not have an adverse impact on loss of light and or outlook to warrant refusing the application. The 45/25 code of practice has been applied to the patio doors and the </w:t>
      </w:r>
      <w:proofErr w:type="gramStart"/>
      <w:r w:rsidRPr="005E2AF1">
        <w:rPr>
          <w:sz w:val="22"/>
          <w:szCs w:val="22"/>
        </w:rPr>
        <w:t>45 degree</w:t>
      </w:r>
      <w:proofErr w:type="gramEnd"/>
      <w:r w:rsidRPr="005E2AF1">
        <w:rPr>
          <w:sz w:val="22"/>
          <w:szCs w:val="22"/>
        </w:rPr>
        <w:t xml:space="preserve"> line would not be contravened by the proposed extension. </w:t>
      </w:r>
      <w:proofErr w:type="gramStart"/>
      <w:r w:rsidRPr="005E2AF1">
        <w:rPr>
          <w:sz w:val="22"/>
          <w:szCs w:val="22"/>
        </w:rPr>
        <w:t>In light of</w:t>
      </w:r>
      <w:proofErr w:type="gramEnd"/>
      <w:r w:rsidRPr="005E2AF1">
        <w:rPr>
          <w:sz w:val="22"/>
          <w:szCs w:val="22"/>
        </w:rPr>
        <w:t xml:space="preserve"> this it is considered that the proposed single storey rear extension would not detrimentally impact upon the light or outlook afforded to the neighbour and that the proposal would therefore be acceptable in this regard.  </w:t>
      </w:r>
    </w:p>
    <w:p w14:paraId="093FAB2B" w14:textId="77777777" w:rsidR="005F0FD2" w:rsidRPr="005E2AF1" w:rsidRDefault="005F0FD2" w:rsidP="00762159">
      <w:pPr>
        <w:ind w:left="709" w:hanging="709"/>
        <w:rPr>
          <w:sz w:val="22"/>
          <w:szCs w:val="22"/>
        </w:rPr>
      </w:pPr>
    </w:p>
    <w:p w14:paraId="6A9635EF" w14:textId="77777777" w:rsidR="005F0FD2" w:rsidRPr="005E2AF1" w:rsidRDefault="00C92EFF" w:rsidP="00762159">
      <w:pPr>
        <w:numPr>
          <w:ilvl w:val="1"/>
          <w:numId w:val="1"/>
        </w:numPr>
        <w:adjustRightInd w:val="0"/>
        <w:ind w:left="709" w:hanging="709"/>
        <w:jc w:val="both"/>
        <w:rPr>
          <w:sz w:val="22"/>
          <w:szCs w:val="22"/>
        </w:rPr>
      </w:pPr>
      <w:r w:rsidRPr="005E2AF1">
        <w:rPr>
          <w:bCs/>
          <w:sz w:val="22"/>
          <w:szCs w:val="22"/>
        </w:rPr>
        <w:t>The proposed extension would extend 6.3m to the rear and would have an overall, maximum height of 3.9m. Whilst the extension would be large in terms of its depth a</w:t>
      </w:r>
      <w:r w:rsidR="00480C96" w:rsidRPr="005E2AF1">
        <w:rPr>
          <w:bCs/>
          <w:sz w:val="22"/>
          <w:szCs w:val="22"/>
        </w:rPr>
        <w:t>n</w:t>
      </w:r>
      <w:r w:rsidRPr="005E2AF1">
        <w:rPr>
          <w:bCs/>
          <w:sz w:val="22"/>
          <w:szCs w:val="22"/>
        </w:rPr>
        <w:t>d height, given that the extension would be set off the shared boundary</w:t>
      </w:r>
      <w:r w:rsidR="00480C96" w:rsidRPr="005E2AF1">
        <w:rPr>
          <w:bCs/>
          <w:sz w:val="22"/>
          <w:szCs w:val="22"/>
        </w:rPr>
        <w:t xml:space="preserve"> by 0.8m and set away from the neighbouring property by 2m,</w:t>
      </w:r>
      <w:r w:rsidRPr="005E2AF1">
        <w:rPr>
          <w:bCs/>
          <w:sz w:val="22"/>
          <w:szCs w:val="22"/>
        </w:rPr>
        <w:t xml:space="preserve"> officers are of the opinion that the proposed would not have an overbearing impact nor would give rise to any adverse enclosure impacts. </w:t>
      </w:r>
    </w:p>
    <w:p w14:paraId="1F9FFD33" w14:textId="77777777" w:rsidR="005F0FD2" w:rsidRPr="005E2AF1" w:rsidRDefault="005F0FD2" w:rsidP="00762159">
      <w:pPr>
        <w:ind w:left="709" w:hanging="709"/>
        <w:rPr>
          <w:sz w:val="22"/>
          <w:szCs w:val="22"/>
        </w:rPr>
      </w:pPr>
    </w:p>
    <w:p w14:paraId="57C14C2B" w14:textId="77777777" w:rsidR="005F0FD2" w:rsidRPr="005E2AF1" w:rsidRDefault="00C92EFF" w:rsidP="00762159">
      <w:pPr>
        <w:numPr>
          <w:ilvl w:val="1"/>
          <w:numId w:val="1"/>
        </w:numPr>
        <w:adjustRightInd w:val="0"/>
        <w:ind w:left="709" w:hanging="709"/>
        <w:jc w:val="both"/>
        <w:rPr>
          <w:sz w:val="22"/>
          <w:szCs w:val="22"/>
        </w:rPr>
      </w:pPr>
      <w:r w:rsidRPr="005E2AF1">
        <w:rPr>
          <w:bCs/>
          <w:sz w:val="22"/>
          <w:szCs w:val="22"/>
        </w:rPr>
        <w:t xml:space="preserve">No windows are proposed within the side elevation and so there would be no opportunities for any overlooking and or loss of privacy towards No. </w:t>
      </w:r>
      <w:r w:rsidR="00480C96" w:rsidRPr="005E2AF1">
        <w:rPr>
          <w:bCs/>
          <w:sz w:val="22"/>
          <w:szCs w:val="22"/>
        </w:rPr>
        <w:t xml:space="preserve">19 Harbord Road. </w:t>
      </w:r>
      <w:r w:rsidRPr="005E2AF1">
        <w:rPr>
          <w:bCs/>
          <w:sz w:val="22"/>
          <w:szCs w:val="22"/>
        </w:rPr>
        <w:t xml:space="preserve">The windows within the proposed extension would be solely concentrated within the rear elevation. It is noted that there are a number of </w:t>
      </w:r>
      <w:proofErr w:type="gramStart"/>
      <w:r w:rsidRPr="005E2AF1">
        <w:rPr>
          <w:bCs/>
          <w:sz w:val="22"/>
          <w:szCs w:val="22"/>
        </w:rPr>
        <w:t>rear</w:t>
      </w:r>
      <w:proofErr w:type="gramEnd"/>
      <w:r w:rsidRPr="005E2AF1">
        <w:rPr>
          <w:bCs/>
          <w:sz w:val="22"/>
          <w:szCs w:val="22"/>
        </w:rPr>
        <w:t xml:space="preserve"> facing windows within the existing property. It is therefore not considered that the additional ground floor, rear facing windows would give rise to any adverse impacts </w:t>
      </w:r>
      <w:proofErr w:type="gramStart"/>
      <w:r w:rsidRPr="005E2AF1">
        <w:rPr>
          <w:bCs/>
          <w:sz w:val="22"/>
          <w:szCs w:val="22"/>
        </w:rPr>
        <w:t>with regard to</w:t>
      </w:r>
      <w:proofErr w:type="gramEnd"/>
      <w:r w:rsidRPr="005E2AF1">
        <w:rPr>
          <w:bCs/>
          <w:sz w:val="22"/>
          <w:szCs w:val="22"/>
        </w:rPr>
        <w:t xml:space="preserve"> overlooking and or loss of privacy, over and above the existing arrangement on site.</w:t>
      </w:r>
    </w:p>
    <w:p w14:paraId="2D93E1C4" w14:textId="77777777" w:rsidR="005F0FD2" w:rsidRPr="005E2AF1" w:rsidRDefault="005F0FD2" w:rsidP="00762159">
      <w:pPr>
        <w:ind w:left="709" w:hanging="709"/>
        <w:rPr>
          <w:sz w:val="22"/>
          <w:szCs w:val="22"/>
        </w:rPr>
      </w:pPr>
    </w:p>
    <w:p w14:paraId="1D48F55F" w14:textId="77777777" w:rsidR="005F0FD2" w:rsidRPr="005E2AF1" w:rsidRDefault="003A0912" w:rsidP="00762159">
      <w:pPr>
        <w:numPr>
          <w:ilvl w:val="1"/>
          <w:numId w:val="1"/>
        </w:numPr>
        <w:adjustRightInd w:val="0"/>
        <w:ind w:left="709" w:hanging="709"/>
        <w:jc w:val="both"/>
        <w:rPr>
          <w:sz w:val="22"/>
          <w:szCs w:val="22"/>
        </w:rPr>
      </w:pPr>
      <w:r w:rsidRPr="005E2AF1">
        <w:rPr>
          <w:bCs/>
          <w:sz w:val="22"/>
          <w:szCs w:val="22"/>
        </w:rPr>
        <w:t xml:space="preserve">All other properties are a sufficient distance away so as not to be adversely affected. </w:t>
      </w:r>
    </w:p>
    <w:p w14:paraId="12F9F6D6" w14:textId="77777777" w:rsidR="005F0FD2" w:rsidRPr="005E2AF1" w:rsidRDefault="005F0FD2" w:rsidP="00762159">
      <w:pPr>
        <w:ind w:left="709" w:hanging="709"/>
        <w:rPr>
          <w:sz w:val="22"/>
          <w:szCs w:val="22"/>
        </w:rPr>
      </w:pPr>
    </w:p>
    <w:p w14:paraId="1A7F217F" w14:textId="77777777" w:rsidR="003A0912" w:rsidRPr="005E2AF1" w:rsidRDefault="003A0912" w:rsidP="00762159">
      <w:pPr>
        <w:numPr>
          <w:ilvl w:val="1"/>
          <w:numId w:val="1"/>
        </w:numPr>
        <w:adjustRightInd w:val="0"/>
        <w:ind w:left="709" w:hanging="709"/>
        <w:jc w:val="both"/>
        <w:rPr>
          <w:sz w:val="22"/>
          <w:szCs w:val="22"/>
        </w:rPr>
      </w:pPr>
      <w:r w:rsidRPr="005E2AF1">
        <w:rPr>
          <w:bCs/>
          <w:sz w:val="22"/>
          <w:szCs w:val="22"/>
        </w:rPr>
        <w:t>The proposal is therefore acceptable in terms of neighbours’ amenity and Policy RE7 and H14 of the Oxford Local Plan 2036.</w:t>
      </w:r>
    </w:p>
    <w:p w14:paraId="1A34CFFE" w14:textId="77777777" w:rsidR="00BD33BE" w:rsidRPr="005E2AF1" w:rsidRDefault="00BD33BE" w:rsidP="00BD33BE">
      <w:pPr>
        <w:widowControl w:val="0"/>
        <w:ind w:left="1146"/>
        <w:jc w:val="both"/>
        <w:rPr>
          <w:b/>
          <w:sz w:val="22"/>
          <w:szCs w:val="22"/>
          <w:u w:val="single"/>
        </w:rPr>
      </w:pPr>
    </w:p>
    <w:p w14:paraId="771C085B" w14:textId="77777777" w:rsidR="00BD33BE" w:rsidRPr="005E2AF1" w:rsidRDefault="00BD33BE" w:rsidP="001C55F0">
      <w:pPr>
        <w:widowControl w:val="0"/>
        <w:numPr>
          <w:ilvl w:val="0"/>
          <w:numId w:val="5"/>
        </w:numPr>
        <w:jc w:val="both"/>
        <w:rPr>
          <w:b/>
          <w:sz w:val="22"/>
          <w:szCs w:val="22"/>
          <w:u w:val="single"/>
        </w:rPr>
      </w:pPr>
      <w:r w:rsidRPr="005E2AF1">
        <w:rPr>
          <w:b/>
          <w:sz w:val="22"/>
          <w:szCs w:val="22"/>
          <w:u w:val="single"/>
        </w:rPr>
        <w:t xml:space="preserve">Ecology and biodiversity </w:t>
      </w:r>
    </w:p>
    <w:p w14:paraId="09797709" w14:textId="77777777" w:rsidR="00BD33BE" w:rsidRPr="005E2AF1" w:rsidRDefault="00BD33BE" w:rsidP="00BD33BE">
      <w:pPr>
        <w:widowControl w:val="0"/>
        <w:ind w:left="1146"/>
        <w:jc w:val="both"/>
        <w:rPr>
          <w:b/>
          <w:sz w:val="22"/>
          <w:szCs w:val="22"/>
          <w:u w:val="single"/>
        </w:rPr>
      </w:pPr>
    </w:p>
    <w:p w14:paraId="13D83E02" w14:textId="77777777" w:rsidR="005F0FD2" w:rsidRPr="005E2AF1" w:rsidRDefault="005F0FD2" w:rsidP="00762159">
      <w:pPr>
        <w:numPr>
          <w:ilvl w:val="1"/>
          <w:numId w:val="1"/>
        </w:numPr>
        <w:adjustRightInd w:val="0"/>
        <w:ind w:left="709" w:hanging="709"/>
        <w:jc w:val="both"/>
        <w:rPr>
          <w:sz w:val="22"/>
          <w:szCs w:val="22"/>
        </w:rPr>
      </w:pPr>
      <w:r w:rsidRPr="005E2AF1">
        <w:rPr>
          <w:sz w:val="22"/>
          <w:szCs w:val="22"/>
        </w:rPr>
        <w:t>Policy G2 of Oxford Local Plan 2036 states that important species and habitats will be expected to be protected from harm, unless the harm can be appropriately mitigated. It also outlines that, where there is opportunity, it will be expected to enhance Oxford’s biodiversity. This includes taking opportunities to include features beneficial to biodiversity within new developments throughout Oxford</w:t>
      </w:r>
    </w:p>
    <w:p w14:paraId="69CF8CDE" w14:textId="77777777" w:rsidR="005F0FD2" w:rsidRPr="005E2AF1" w:rsidRDefault="005F0FD2" w:rsidP="005F0FD2">
      <w:pPr>
        <w:adjustRightInd w:val="0"/>
        <w:jc w:val="both"/>
        <w:rPr>
          <w:sz w:val="22"/>
          <w:szCs w:val="22"/>
        </w:rPr>
      </w:pPr>
    </w:p>
    <w:p w14:paraId="5A5C1F0D" w14:textId="77777777" w:rsidR="005F0FD2" w:rsidRPr="005E2AF1" w:rsidRDefault="005F0FD2" w:rsidP="00762159">
      <w:pPr>
        <w:adjustRightInd w:val="0"/>
        <w:ind w:firstLine="709"/>
        <w:jc w:val="both"/>
        <w:rPr>
          <w:i/>
          <w:iCs/>
          <w:color w:val="000000"/>
          <w:sz w:val="22"/>
          <w:szCs w:val="22"/>
          <w:u w:val="single"/>
        </w:rPr>
      </w:pPr>
      <w:r w:rsidRPr="005E2AF1">
        <w:rPr>
          <w:i/>
          <w:iCs/>
          <w:color w:val="000000"/>
          <w:sz w:val="22"/>
          <w:szCs w:val="22"/>
          <w:u w:val="single"/>
        </w:rPr>
        <w:t>Protected Species and Habitats</w:t>
      </w:r>
    </w:p>
    <w:p w14:paraId="1B201FF9" w14:textId="77777777" w:rsidR="005F0FD2" w:rsidRPr="005E2AF1" w:rsidRDefault="005F0FD2" w:rsidP="005F0FD2">
      <w:pPr>
        <w:adjustRightInd w:val="0"/>
        <w:jc w:val="both"/>
        <w:rPr>
          <w:i/>
          <w:iCs/>
          <w:color w:val="000000"/>
          <w:sz w:val="22"/>
          <w:szCs w:val="22"/>
          <w:u w:val="single"/>
        </w:rPr>
      </w:pPr>
    </w:p>
    <w:p w14:paraId="3A775CAA" w14:textId="77777777" w:rsidR="0077124D" w:rsidRPr="005E2AF1" w:rsidRDefault="005F0FD2" w:rsidP="00762159">
      <w:pPr>
        <w:numPr>
          <w:ilvl w:val="1"/>
          <w:numId w:val="1"/>
        </w:numPr>
        <w:ind w:left="709" w:hanging="709"/>
        <w:rPr>
          <w:sz w:val="22"/>
          <w:szCs w:val="22"/>
        </w:rPr>
      </w:pPr>
      <w:r w:rsidRPr="005E2AF1">
        <w:rPr>
          <w:sz w:val="22"/>
          <w:szCs w:val="22"/>
        </w:rPr>
        <w:t>All species of bats and their roosts are protected under the Wildlife and Countryside Act 1981 and The Conservation of Habitats and Species Regulations 2017 (as amended).</w:t>
      </w:r>
    </w:p>
    <w:p w14:paraId="102AAAFF" w14:textId="77777777" w:rsidR="0077124D" w:rsidRPr="005E2AF1" w:rsidRDefault="0077124D" w:rsidP="00762159">
      <w:pPr>
        <w:ind w:left="709" w:hanging="709"/>
        <w:rPr>
          <w:sz w:val="22"/>
          <w:szCs w:val="22"/>
        </w:rPr>
      </w:pPr>
    </w:p>
    <w:p w14:paraId="4FEEA5D1" w14:textId="77777777" w:rsidR="005F0FD2" w:rsidRPr="005E2AF1" w:rsidRDefault="005F0FD2" w:rsidP="00762159">
      <w:pPr>
        <w:numPr>
          <w:ilvl w:val="1"/>
          <w:numId w:val="1"/>
        </w:numPr>
        <w:ind w:left="709" w:hanging="709"/>
        <w:rPr>
          <w:sz w:val="22"/>
          <w:szCs w:val="22"/>
        </w:rPr>
      </w:pPr>
      <w:r w:rsidRPr="005E2AF1">
        <w:rPr>
          <w:bCs/>
          <w:sz w:val="22"/>
          <w:szCs w:val="22"/>
        </w:rPr>
        <w:t>A Preliminary Roost Assessment was carried out in</w:t>
      </w:r>
      <w:r w:rsidR="0077124D" w:rsidRPr="005E2AF1">
        <w:rPr>
          <w:bCs/>
          <w:sz w:val="22"/>
          <w:szCs w:val="22"/>
        </w:rPr>
        <w:t xml:space="preserve"> February 2025. The existing building was assessed to be of ‘high’ suitability for roosting bats and further surveys were recommended.</w:t>
      </w:r>
      <w:r w:rsidRPr="005E2AF1">
        <w:rPr>
          <w:bCs/>
          <w:sz w:val="22"/>
          <w:szCs w:val="22"/>
        </w:rPr>
        <w:t xml:space="preserve"> </w:t>
      </w:r>
    </w:p>
    <w:p w14:paraId="115C3113" w14:textId="77777777" w:rsidR="005F0FD2" w:rsidRPr="005E2AF1" w:rsidRDefault="005F0FD2" w:rsidP="005F0FD2">
      <w:pPr>
        <w:pStyle w:val="Header"/>
        <w:widowControl w:val="0"/>
        <w:jc w:val="both"/>
        <w:rPr>
          <w:sz w:val="22"/>
          <w:szCs w:val="22"/>
        </w:rPr>
      </w:pPr>
    </w:p>
    <w:p w14:paraId="18D359D5" w14:textId="77777777" w:rsidR="005F0FD2" w:rsidRPr="005E2AF1" w:rsidRDefault="000A5A2A" w:rsidP="00326E37">
      <w:pPr>
        <w:numPr>
          <w:ilvl w:val="1"/>
          <w:numId w:val="1"/>
        </w:numPr>
        <w:adjustRightInd w:val="0"/>
        <w:ind w:left="709" w:hanging="709"/>
        <w:jc w:val="both"/>
        <w:rPr>
          <w:sz w:val="22"/>
          <w:szCs w:val="22"/>
        </w:rPr>
      </w:pPr>
      <w:r w:rsidRPr="005E2AF1">
        <w:rPr>
          <w:bCs/>
          <w:sz w:val="22"/>
          <w:szCs w:val="22"/>
        </w:rPr>
        <w:t>The applicant has now provided a Bat Emergence Report (August 2025) in accordance with the recommendation for three emergence surveys.  The report indicates that no bats were seen emerging from the building, but with bats actively foraging within the vicinity. The report also confirmed a periodically active bat day roost in the building based on droppings and DNA test (brown long-eared bat species). As a result, the Survey Report recommends the requirement for a bat licence issued by Natural England.</w:t>
      </w:r>
    </w:p>
    <w:p w14:paraId="7F29EF21" w14:textId="77777777" w:rsidR="005F0FD2" w:rsidRPr="005E2AF1" w:rsidRDefault="005F0FD2" w:rsidP="00326E37">
      <w:pPr>
        <w:ind w:left="709" w:hanging="709"/>
        <w:rPr>
          <w:sz w:val="22"/>
          <w:szCs w:val="22"/>
        </w:rPr>
      </w:pPr>
    </w:p>
    <w:p w14:paraId="06C7D262" w14:textId="7810FF14" w:rsidR="000A5A2A" w:rsidRPr="005E2AF1" w:rsidRDefault="000A5A2A" w:rsidP="00326E37">
      <w:pPr>
        <w:numPr>
          <w:ilvl w:val="1"/>
          <w:numId w:val="1"/>
        </w:numPr>
        <w:adjustRightInd w:val="0"/>
        <w:ind w:left="709" w:hanging="709"/>
        <w:jc w:val="both"/>
        <w:rPr>
          <w:sz w:val="22"/>
          <w:szCs w:val="22"/>
        </w:rPr>
      </w:pPr>
      <w:r w:rsidRPr="005E2AF1">
        <w:rPr>
          <w:bCs/>
          <w:sz w:val="22"/>
          <w:szCs w:val="22"/>
        </w:rPr>
        <w:t xml:space="preserve">The local planning authority must consider the likelihood of a licence being granted when determining a planning application. This requires consideration of the “three </w:t>
      </w:r>
      <w:r w:rsidRPr="005E2AF1">
        <w:rPr>
          <w:bCs/>
          <w:sz w:val="22"/>
          <w:szCs w:val="22"/>
        </w:rPr>
        <w:lastRenderedPageBreak/>
        <w:t>tests” development must pass to qualify for a licence, as set out in</w:t>
      </w:r>
      <w:r w:rsidR="000370B8" w:rsidRPr="005E2AF1">
        <w:rPr>
          <w:bCs/>
          <w:sz w:val="22"/>
          <w:szCs w:val="22"/>
        </w:rPr>
        <w:t xml:space="preserve"> the Habitats Directive and</w:t>
      </w:r>
      <w:r w:rsidRPr="005E2AF1">
        <w:rPr>
          <w:bCs/>
          <w:sz w:val="22"/>
          <w:szCs w:val="22"/>
        </w:rPr>
        <w:t xml:space="preserve"> The Conservation of Habitats and Species Regulations 2017 (as amended): </w:t>
      </w:r>
    </w:p>
    <w:p w14:paraId="3ADEA3C9" w14:textId="77777777" w:rsidR="000A5A2A" w:rsidRPr="005E2AF1" w:rsidRDefault="000A5A2A" w:rsidP="000A5A2A">
      <w:pPr>
        <w:widowControl w:val="0"/>
        <w:jc w:val="both"/>
        <w:rPr>
          <w:bCs/>
          <w:sz w:val="22"/>
          <w:szCs w:val="22"/>
        </w:rPr>
      </w:pPr>
      <w:r w:rsidRPr="005E2AF1">
        <w:rPr>
          <w:bCs/>
          <w:sz w:val="22"/>
          <w:szCs w:val="22"/>
        </w:rPr>
        <w:t> </w:t>
      </w:r>
    </w:p>
    <w:p w14:paraId="0A3E39FA" w14:textId="4255BC19" w:rsidR="000A5A2A" w:rsidRPr="005E2AF1" w:rsidRDefault="000A5A2A" w:rsidP="00762159">
      <w:pPr>
        <w:widowControl w:val="0"/>
        <w:numPr>
          <w:ilvl w:val="0"/>
          <w:numId w:val="8"/>
        </w:numPr>
        <w:tabs>
          <w:tab w:val="clear" w:pos="720"/>
        </w:tabs>
        <w:ind w:left="993" w:hanging="284"/>
        <w:jc w:val="both"/>
        <w:rPr>
          <w:bCs/>
          <w:sz w:val="22"/>
          <w:szCs w:val="22"/>
        </w:rPr>
      </w:pPr>
      <w:r w:rsidRPr="005E2AF1">
        <w:rPr>
          <w:bCs/>
          <w:sz w:val="22"/>
          <w:szCs w:val="22"/>
        </w:rPr>
        <w:t xml:space="preserve">The purpose of the </w:t>
      </w:r>
      <w:r w:rsidR="00132CBB" w:rsidRPr="005E2AF1">
        <w:rPr>
          <w:bCs/>
          <w:sz w:val="22"/>
          <w:szCs w:val="22"/>
        </w:rPr>
        <w:t>licence is for</w:t>
      </w:r>
      <w:r w:rsidRPr="005E2AF1">
        <w:rPr>
          <w:bCs/>
          <w:sz w:val="22"/>
          <w:szCs w:val="22"/>
        </w:rPr>
        <w:t xml:space="preserve"> preserving public health or public safety or another imperative reason</w:t>
      </w:r>
      <w:r w:rsidR="00E42B31" w:rsidRPr="005E2AF1">
        <w:rPr>
          <w:bCs/>
          <w:sz w:val="22"/>
          <w:szCs w:val="22"/>
        </w:rPr>
        <w:t>s</w:t>
      </w:r>
      <w:r w:rsidRPr="005E2AF1">
        <w:rPr>
          <w:bCs/>
          <w:sz w:val="22"/>
          <w:szCs w:val="22"/>
        </w:rPr>
        <w:t xml:space="preserve"> of overriding public interest</w:t>
      </w:r>
      <w:r w:rsidR="00E42B31" w:rsidRPr="005E2AF1">
        <w:rPr>
          <w:bCs/>
          <w:sz w:val="22"/>
          <w:szCs w:val="22"/>
        </w:rPr>
        <w:t>, including those of a social or economic nature</w:t>
      </w:r>
      <w:r w:rsidR="00765B49" w:rsidRPr="005E2AF1">
        <w:rPr>
          <w:bCs/>
          <w:sz w:val="22"/>
          <w:szCs w:val="22"/>
        </w:rPr>
        <w:t xml:space="preserve"> and beneficial consequences of primary importance for the </w:t>
      </w:r>
      <w:proofErr w:type="gramStart"/>
      <w:r w:rsidR="00765B49" w:rsidRPr="005E2AF1">
        <w:rPr>
          <w:bCs/>
          <w:sz w:val="22"/>
          <w:szCs w:val="22"/>
        </w:rPr>
        <w:t>environment</w:t>
      </w:r>
      <w:r w:rsidRPr="005E2AF1">
        <w:rPr>
          <w:bCs/>
          <w:sz w:val="22"/>
          <w:szCs w:val="22"/>
        </w:rPr>
        <w:t>;</w:t>
      </w:r>
      <w:proofErr w:type="gramEnd"/>
      <w:r w:rsidRPr="005E2AF1">
        <w:rPr>
          <w:bCs/>
          <w:sz w:val="22"/>
          <w:szCs w:val="22"/>
        </w:rPr>
        <w:t> </w:t>
      </w:r>
    </w:p>
    <w:p w14:paraId="1042EB23" w14:textId="77777777" w:rsidR="000A5A2A" w:rsidRPr="005E2AF1" w:rsidRDefault="000A5A2A" w:rsidP="00762159">
      <w:pPr>
        <w:widowControl w:val="0"/>
        <w:numPr>
          <w:ilvl w:val="0"/>
          <w:numId w:val="9"/>
        </w:numPr>
        <w:tabs>
          <w:tab w:val="clear" w:pos="720"/>
        </w:tabs>
        <w:ind w:left="993" w:hanging="284"/>
        <w:jc w:val="both"/>
        <w:rPr>
          <w:bCs/>
          <w:sz w:val="22"/>
          <w:szCs w:val="22"/>
        </w:rPr>
      </w:pPr>
      <w:r w:rsidRPr="005E2AF1">
        <w:rPr>
          <w:bCs/>
          <w:sz w:val="22"/>
          <w:szCs w:val="22"/>
        </w:rPr>
        <w:t>There must be no satisfactory alternative; and </w:t>
      </w:r>
    </w:p>
    <w:p w14:paraId="724363D8" w14:textId="6E1DE152" w:rsidR="000A5A2A" w:rsidRPr="005E2AF1" w:rsidRDefault="000A5A2A" w:rsidP="00762159">
      <w:pPr>
        <w:widowControl w:val="0"/>
        <w:numPr>
          <w:ilvl w:val="0"/>
          <w:numId w:val="10"/>
        </w:numPr>
        <w:tabs>
          <w:tab w:val="clear" w:pos="720"/>
        </w:tabs>
        <w:ind w:left="993" w:hanging="284"/>
        <w:jc w:val="both"/>
        <w:rPr>
          <w:bCs/>
          <w:sz w:val="22"/>
          <w:szCs w:val="22"/>
        </w:rPr>
      </w:pPr>
      <w:r w:rsidRPr="005E2AF1">
        <w:rPr>
          <w:bCs/>
          <w:sz w:val="22"/>
          <w:szCs w:val="22"/>
        </w:rPr>
        <w:t xml:space="preserve">The </w:t>
      </w:r>
      <w:r w:rsidR="002D513D" w:rsidRPr="005E2AF1">
        <w:rPr>
          <w:bCs/>
          <w:sz w:val="22"/>
          <w:szCs w:val="22"/>
        </w:rPr>
        <w:t xml:space="preserve">action authorised </w:t>
      </w:r>
      <w:r w:rsidRPr="005E2AF1">
        <w:rPr>
          <w:bCs/>
          <w:sz w:val="22"/>
          <w:szCs w:val="22"/>
        </w:rPr>
        <w:t>will not be detrimental to the maintenance of the population of the species concerned at a favourable conservation status in their natural range. </w:t>
      </w:r>
    </w:p>
    <w:p w14:paraId="20410ED5" w14:textId="77777777" w:rsidR="00BF1DF3" w:rsidRPr="005E2AF1" w:rsidRDefault="00BF1DF3" w:rsidP="00BF1DF3">
      <w:pPr>
        <w:widowControl w:val="0"/>
        <w:jc w:val="both"/>
        <w:rPr>
          <w:bCs/>
          <w:color w:val="FF0000"/>
          <w:sz w:val="22"/>
          <w:szCs w:val="22"/>
        </w:rPr>
      </w:pPr>
    </w:p>
    <w:p w14:paraId="08D56670" w14:textId="77777777" w:rsidR="00BF1DF3" w:rsidRPr="005E2AF1" w:rsidRDefault="00BF1DF3" w:rsidP="00326E37">
      <w:pPr>
        <w:pStyle w:val="ListParagraph"/>
        <w:widowControl w:val="0"/>
        <w:numPr>
          <w:ilvl w:val="1"/>
          <w:numId w:val="1"/>
        </w:numPr>
        <w:adjustRightInd w:val="0"/>
        <w:ind w:left="709" w:hanging="709"/>
        <w:jc w:val="both"/>
        <w:rPr>
          <w:rFonts w:ascii="Arial" w:hAnsi="Arial" w:cs="Arial"/>
          <w:iCs/>
        </w:rPr>
      </w:pPr>
      <w:r w:rsidRPr="005E2AF1">
        <w:rPr>
          <w:rFonts w:ascii="Arial" w:hAnsi="Arial" w:cs="Arial"/>
          <w:iCs/>
        </w:rPr>
        <w:t>The Council’s Ecology Officer noted that consideration of the first two tests is generally left to the planning case officer with specific regard to the reasons for the proposed development and what other alternatives have been considered.</w:t>
      </w:r>
    </w:p>
    <w:p w14:paraId="681A7DFF" w14:textId="77777777" w:rsidR="00BF1DF3" w:rsidRPr="005E2AF1" w:rsidRDefault="00BF1DF3" w:rsidP="00762159">
      <w:pPr>
        <w:pStyle w:val="ListParagraph"/>
        <w:widowControl w:val="0"/>
        <w:numPr>
          <w:ilvl w:val="1"/>
          <w:numId w:val="1"/>
        </w:numPr>
        <w:adjustRightInd w:val="0"/>
        <w:ind w:left="709" w:hanging="709"/>
        <w:jc w:val="both"/>
        <w:rPr>
          <w:rFonts w:ascii="Arial" w:hAnsi="Arial" w:cs="Arial"/>
          <w:iCs/>
        </w:rPr>
      </w:pPr>
      <w:r w:rsidRPr="005E2AF1">
        <w:rPr>
          <w:rFonts w:ascii="Arial" w:hAnsi="Arial" w:cs="Arial"/>
          <w:iCs/>
        </w:rPr>
        <w:t>The Survey Report advises that the comparatively low number of droppings indicates a periodically used day roost which is not considered to represent a higher conservation roost.</w:t>
      </w:r>
    </w:p>
    <w:p w14:paraId="1101478B" w14:textId="6D26B640" w:rsidR="00BF1DF3" w:rsidRPr="005E2AF1" w:rsidRDefault="00BF1DF3" w:rsidP="00762159">
      <w:pPr>
        <w:pStyle w:val="ListParagraph"/>
        <w:widowControl w:val="0"/>
        <w:numPr>
          <w:ilvl w:val="1"/>
          <w:numId w:val="1"/>
        </w:numPr>
        <w:adjustRightInd w:val="0"/>
        <w:ind w:left="709" w:hanging="709"/>
        <w:jc w:val="both"/>
        <w:rPr>
          <w:rFonts w:ascii="Arial" w:hAnsi="Arial" w:cs="Arial"/>
          <w:iCs/>
        </w:rPr>
      </w:pPr>
      <w:proofErr w:type="gramStart"/>
      <w:r w:rsidRPr="005E2AF1">
        <w:rPr>
          <w:rFonts w:ascii="Arial" w:hAnsi="Arial" w:cs="Arial"/>
          <w:color w:val="000000" w:themeColor="text1"/>
        </w:rPr>
        <w:t>In regards to</w:t>
      </w:r>
      <w:proofErr w:type="gramEnd"/>
      <w:r w:rsidRPr="005E2AF1">
        <w:rPr>
          <w:rFonts w:ascii="Arial" w:hAnsi="Arial" w:cs="Arial"/>
          <w:color w:val="000000" w:themeColor="text1"/>
        </w:rPr>
        <w:t xml:space="preserve"> test a) the proposed development includes a number of improvements including re-roofing, the installation of triple glazed windows, insulating render to the elevations and solar panels within the front roofslope. These improvements are to help improve the thermal efficiency and performance of the building, with the applicant seeking to retrofit the existing property rather than rebuilding to meet modern day standards.  Through a fabric first approach, utilising design features that follow the EnerPHit standards for a Passivhaus retrofit the applicant is contributing to reducing carbon emissions and mitigating climate change, lessening their reliance on fossil fuels, which is supported by </w:t>
      </w:r>
      <w:r w:rsidR="00762159">
        <w:rPr>
          <w:rFonts w:ascii="Arial" w:hAnsi="Arial" w:cs="Arial"/>
          <w:color w:val="000000" w:themeColor="text1"/>
        </w:rPr>
        <w:t xml:space="preserve">both </w:t>
      </w:r>
      <w:r w:rsidRPr="005E2AF1">
        <w:rPr>
          <w:rFonts w:ascii="Arial" w:hAnsi="Arial" w:cs="Arial"/>
          <w:color w:val="000000" w:themeColor="text1"/>
        </w:rPr>
        <w:t xml:space="preserve">Local and National </w:t>
      </w:r>
      <w:r w:rsidR="00762159">
        <w:rPr>
          <w:rFonts w:ascii="Arial" w:hAnsi="Arial" w:cs="Arial"/>
          <w:color w:val="000000" w:themeColor="text1"/>
        </w:rPr>
        <w:t xml:space="preserve">Planning </w:t>
      </w:r>
      <w:r w:rsidRPr="005E2AF1">
        <w:rPr>
          <w:rFonts w:ascii="Arial" w:hAnsi="Arial" w:cs="Arial"/>
          <w:color w:val="000000" w:themeColor="text1"/>
        </w:rPr>
        <w:t>Policy.</w:t>
      </w:r>
    </w:p>
    <w:p w14:paraId="2EBC2082" w14:textId="77777777" w:rsidR="00BF1DF3" w:rsidRPr="005E2AF1" w:rsidRDefault="00BF1DF3" w:rsidP="00762159">
      <w:pPr>
        <w:pStyle w:val="ListParagraph"/>
        <w:widowControl w:val="0"/>
        <w:numPr>
          <w:ilvl w:val="1"/>
          <w:numId w:val="1"/>
        </w:numPr>
        <w:adjustRightInd w:val="0"/>
        <w:ind w:left="709" w:hanging="709"/>
        <w:jc w:val="both"/>
        <w:rPr>
          <w:rFonts w:ascii="Arial" w:hAnsi="Arial" w:cs="Arial"/>
          <w:iCs/>
        </w:rPr>
      </w:pPr>
      <w:r w:rsidRPr="005E2AF1">
        <w:rPr>
          <w:rFonts w:ascii="Arial" w:hAnsi="Arial" w:cs="Arial"/>
          <w:color w:val="000000" w:themeColor="text1"/>
        </w:rPr>
        <w:t xml:space="preserve">In regard to test b) the application site relates to an existing </w:t>
      </w:r>
      <w:proofErr w:type="gramStart"/>
      <w:r w:rsidRPr="005E2AF1">
        <w:rPr>
          <w:rFonts w:ascii="Arial" w:hAnsi="Arial" w:cs="Arial"/>
          <w:color w:val="000000" w:themeColor="text1"/>
        </w:rPr>
        <w:t>dwellinghouse</w:t>
      </w:r>
      <w:proofErr w:type="gramEnd"/>
      <w:r w:rsidRPr="005E2AF1">
        <w:rPr>
          <w:rFonts w:ascii="Arial" w:hAnsi="Arial" w:cs="Arial"/>
          <w:color w:val="000000" w:themeColor="text1"/>
        </w:rPr>
        <w:t xml:space="preserve"> and the proposal seeks to carry out householder developments including numerous alterations and an extension to the property. As considered in the other sections of this report, the design of the extension </w:t>
      </w:r>
      <w:proofErr w:type="gramStart"/>
      <w:r w:rsidRPr="005E2AF1">
        <w:rPr>
          <w:rFonts w:ascii="Arial" w:hAnsi="Arial" w:cs="Arial"/>
          <w:color w:val="000000" w:themeColor="text1"/>
        </w:rPr>
        <w:t>is considered to be</w:t>
      </w:r>
      <w:proofErr w:type="gramEnd"/>
      <w:r w:rsidRPr="005E2AF1">
        <w:rPr>
          <w:rFonts w:ascii="Arial" w:hAnsi="Arial" w:cs="Arial"/>
          <w:color w:val="000000" w:themeColor="text1"/>
        </w:rPr>
        <w:t xml:space="preserve"> acceptable and there is not considered to be any neighbouring amenity impacts or significant flooding impacts. Therefore, as the proposal </w:t>
      </w:r>
      <w:proofErr w:type="gramStart"/>
      <w:r w:rsidRPr="005E2AF1">
        <w:rPr>
          <w:rFonts w:ascii="Arial" w:hAnsi="Arial" w:cs="Arial"/>
          <w:color w:val="000000" w:themeColor="text1"/>
        </w:rPr>
        <w:t>is considered to be</w:t>
      </w:r>
      <w:proofErr w:type="gramEnd"/>
      <w:r w:rsidRPr="005E2AF1">
        <w:rPr>
          <w:rFonts w:ascii="Arial" w:hAnsi="Arial" w:cs="Arial"/>
          <w:color w:val="000000" w:themeColor="text1"/>
        </w:rPr>
        <w:t xml:space="preserve"> acceptable and comply with the relevant Local Plan policies, it would be unreasonable to require the applicant to explore other alternatives.</w:t>
      </w:r>
    </w:p>
    <w:p w14:paraId="2730204B" w14:textId="77777777" w:rsidR="00166261" w:rsidRPr="005E2AF1" w:rsidRDefault="00BF1DF3" w:rsidP="00762159">
      <w:pPr>
        <w:pStyle w:val="ListParagraph"/>
        <w:widowControl w:val="0"/>
        <w:numPr>
          <w:ilvl w:val="1"/>
          <w:numId w:val="1"/>
        </w:numPr>
        <w:adjustRightInd w:val="0"/>
        <w:ind w:left="709" w:hanging="709"/>
        <w:jc w:val="both"/>
        <w:rPr>
          <w:rFonts w:ascii="Arial" w:hAnsi="Arial" w:cs="Arial"/>
          <w:iCs/>
        </w:rPr>
      </w:pPr>
      <w:proofErr w:type="gramStart"/>
      <w:r w:rsidRPr="005E2AF1">
        <w:rPr>
          <w:rFonts w:ascii="Arial" w:hAnsi="Arial" w:cs="Arial"/>
          <w:iCs/>
        </w:rPr>
        <w:t>In regards to</w:t>
      </w:r>
      <w:proofErr w:type="gramEnd"/>
      <w:r w:rsidRPr="005E2AF1">
        <w:rPr>
          <w:rFonts w:ascii="Arial" w:hAnsi="Arial" w:cs="Arial"/>
          <w:iCs/>
        </w:rPr>
        <w:t xml:space="preserve"> test c) the Council’s ecologist is satisfied the third test would be met. The identified roost is of low conservation importance and the proposed mitigation will ensure roosting opportunities remain during and post-development.</w:t>
      </w:r>
    </w:p>
    <w:p w14:paraId="321C2EF6" w14:textId="6952F9EF" w:rsidR="00BF1DF3" w:rsidRPr="005E2AF1" w:rsidRDefault="00166261" w:rsidP="00762159">
      <w:pPr>
        <w:pStyle w:val="ListParagraph"/>
        <w:widowControl w:val="0"/>
        <w:numPr>
          <w:ilvl w:val="1"/>
          <w:numId w:val="1"/>
        </w:numPr>
        <w:adjustRightInd w:val="0"/>
        <w:ind w:left="709" w:hanging="709"/>
        <w:jc w:val="both"/>
        <w:rPr>
          <w:rFonts w:ascii="Arial" w:hAnsi="Arial" w:cs="Arial"/>
          <w:iCs/>
        </w:rPr>
      </w:pPr>
      <w:r w:rsidRPr="005E2AF1">
        <w:rPr>
          <w:rFonts w:ascii="Arial" w:hAnsi="Arial" w:cs="Arial"/>
          <w:iCs/>
        </w:rPr>
        <w:t>Officers therefore conclude that</w:t>
      </w:r>
      <w:r w:rsidR="00021B2F" w:rsidRPr="005E2AF1">
        <w:rPr>
          <w:rFonts w:ascii="Arial" w:hAnsi="Arial" w:cs="Arial"/>
          <w:iCs/>
        </w:rPr>
        <w:t xml:space="preserve"> it is not unlikely that Natural England</w:t>
      </w:r>
      <w:r w:rsidR="00347565" w:rsidRPr="005E2AF1">
        <w:rPr>
          <w:rFonts w:ascii="Arial" w:hAnsi="Arial" w:cs="Arial"/>
          <w:iCs/>
        </w:rPr>
        <w:t xml:space="preserve"> would grant a licence.</w:t>
      </w:r>
      <w:r w:rsidR="00BF1DF3" w:rsidRPr="005E2AF1">
        <w:rPr>
          <w:rFonts w:ascii="Arial" w:hAnsi="Arial" w:cs="Arial"/>
          <w:iCs/>
        </w:rPr>
        <w:t xml:space="preserve"> </w:t>
      </w:r>
    </w:p>
    <w:p w14:paraId="35073EC9" w14:textId="5C0AB464" w:rsidR="000A5A2A" w:rsidRPr="005E2AF1" w:rsidRDefault="00BF1DF3" w:rsidP="00762159">
      <w:pPr>
        <w:pStyle w:val="ListParagraph"/>
        <w:widowControl w:val="0"/>
        <w:numPr>
          <w:ilvl w:val="1"/>
          <w:numId w:val="1"/>
        </w:numPr>
        <w:adjustRightInd w:val="0"/>
        <w:ind w:left="709" w:hanging="709"/>
        <w:jc w:val="both"/>
        <w:rPr>
          <w:rFonts w:ascii="Arial" w:hAnsi="Arial" w:cs="Arial"/>
          <w:bCs/>
        </w:rPr>
      </w:pPr>
      <w:r w:rsidRPr="005E2AF1">
        <w:rPr>
          <w:rFonts w:ascii="Arial" w:hAnsi="Arial" w:cs="Arial"/>
          <w:iCs/>
        </w:rPr>
        <w:t>In addition, brown long-eared bat is identified as a priority/ species of principal conservation importance under Section 41 of the Natural Environment and Rural Communities Act (NERC), 2006 as amended. The local authority Biodiversity Duty therefore applies to protecting and enhancing this species/ population.</w:t>
      </w:r>
    </w:p>
    <w:p w14:paraId="72007245" w14:textId="77777777" w:rsidR="000A5A2A" w:rsidRPr="005E2AF1" w:rsidRDefault="000A5A2A" w:rsidP="00762159">
      <w:pPr>
        <w:widowControl w:val="0"/>
        <w:numPr>
          <w:ilvl w:val="1"/>
          <w:numId w:val="1"/>
        </w:numPr>
        <w:ind w:left="709" w:hanging="709"/>
        <w:jc w:val="both"/>
        <w:rPr>
          <w:bCs/>
          <w:sz w:val="22"/>
          <w:szCs w:val="22"/>
        </w:rPr>
      </w:pPr>
      <w:r w:rsidRPr="005E2AF1">
        <w:rPr>
          <w:bCs/>
          <w:sz w:val="22"/>
          <w:szCs w:val="22"/>
        </w:rPr>
        <w:t>Through the Bat Emergence Surveys report (August 2025), the applicant has provided Information to inform a mitigation recommendation. These are as follows: </w:t>
      </w:r>
    </w:p>
    <w:p w14:paraId="162CA553" w14:textId="77777777" w:rsidR="000A5A2A" w:rsidRPr="005E2AF1" w:rsidRDefault="000A5A2A" w:rsidP="000A5A2A">
      <w:pPr>
        <w:widowControl w:val="0"/>
        <w:jc w:val="both"/>
        <w:rPr>
          <w:bCs/>
          <w:sz w:val="22"/>
          <w:szCs w:val="22"/>
        </w:rPr>
      </w:pPr>
      <w:r w:rsidRPr="005E2AF1">
        <w:rPr>
          <w:bCs/>
          <w:sz w:val="22"/>
          <w:szCs w:val="22"/>
        </w:rPr>
        <w:t> </w:t>
      </w:r>
    </w:p>
    <w:p w14:paraId="49CF1620" w14:textId="77777777" w:rsidR="000A5A2A" w:rsidRPr="005E2AF1" w:rsidRDefault="000A5A2A" w:rsidP="00762159">
      <w:pPr>
        <w:widowControl w:val="0"/>
        <w:numPr>
          <w:ilvl w:val="0"/>
          <w:numId w:val="11"/>
        </w:numPr>
        <w:tabs>
          <w:tab w:val="clear" w:pos="720"/>
        </w:tabs>
        <w:ind w:left="993" w:hanging="284"/>
        <w:jc w:val="both"/>
        <w:rPr>
          <w:bCs/>
          <w:sz w:val="22"/>
          <w:szCs w:val="22"/>
        </w:rPr>
      </w:pPr>
      <w:r w:rsidRPr="005E2AF1">
        <w:rPr>
          <w:bCs/>
          <w:sz w:val="22"/>
          <w:szCs w:val="22"/>
        </w:rPr>
        <w:lastRenderedPageBreak/>
        <w:t>Works to the building can only commence once the EPS licence has been granted by Natural England. The licence can only be applied for once planning permission has been granted and all wildlife related conditions have been discharged. </w:t>
      </w:r>
    </w:p>
    <w:p w14:paraId="2890B393" w14:textId="77777777" w:rsidR="005F0FD2" w:rsidRPr="005E2AF1" w:rsidRDefault="005F0FD2" w:rsidP="00762159">
      <w:pPr>
        <w:widowControl w:val="0"/>
        <w:ind w:left="993" w:hanging="284"/>
        <w:jc w:val="both"/>
        <w:rPr>
          <w:bCs/>
          <w:sz w:val="22"/>
          <w:szCs w:val="22"/>
        </w:rPr>
      </w:pPr>
    </w:p>
    <w:p w14:paraId="5245E219" w14:textId="77777777" w:rsidR="000A5A2A" w:rsidRPr="005E2AF1" w:rsidRDefault="000A5A2A" w:rsidP="00762159">
      <w:pPr>
        <w:widowControl w:val="0"/>
        <w:numPr>
          <w:ilvl w:val="0"/>
          <w:numId w:val="12"/>
        </w:numPr>
        <w:tabs>
          <w:tab w:val="clear" w:pos="720"/>
        </w:tabs>
        <w:ind w:left="993" w:hanging="284"/>
        <w:jc w:val="both"/>
        <w:rPr>
          <w:bCs/>
          <w:sz w:val="22"/>
          <w:szCs w:val="22"/>
        </w:rPr>
      </w:pPr>
      <w:r w:rsidRPr="005E2AF1">
        <w:rPr>
          <w:bCs/>
          <w:sz w:val="22"/>
          <w:szCs w:val="22"/>
        </w:rPr>
        <w:t>One Cavity bat box would need to be erected on a suitable tree / pole prior to works commencing as construction phase bat box </w:t>
      </w:r>
    </w:p>
    <w:p w14:paraId="5DFFAECC" w14:textId="77777777" w:rsidR="005F0FD2" w:rsidRPr="005E2AF1" w:rsidRDefault="005F0FD2" w:rsidP="00762159">
      <w:pPr>
        <w:widowControl w:val="0"/>
        <w:ind w:left="993" w:hanging="284"/>
        <w:jc w:val="both"/>
        <w:rPr>
          <w:bCs/>
          <w:sz w:val="22"/>
          <w:szCs w:val="22"/>
        </w:rPr>
      </w:pPr>
    </w:p>
    <w:p w14:paraId="34E1C085" w14:textId="77777777" w:rsidR="000A5A2A" w:rsidRPr="005E2AF1" w:rsidRDefault="000A5A2A" w:rsidP="00762159">
      <w:pPr>
        <w:widowControl w:val="0"/>
        <w:numPr>
          <w:ilvl w:val="0"/>
          <w:numId w:val="13"/>
        </w:numPr>
        <w:tabs>
          <w:tab w:val="clear" w:pos="720"/>
        </w:tabs>
        <w:ind w:left="993" w:hanging="284"/>
        <w:jc w:val="both"/>
        <w:rPr>
          <w:bCs/>
          <w:sz w:val="22"/>
          <w:szCs w:val="22"/>
        </w:rPr>
      </w:pPr>
      <w:r w:rsidRPr="005E2AF1">
        <w:rPr>
          <w:bCs/>
          <w:sz w:val="22"/>
          <w:szCs w:val="22"/>
        </w:rPr>
        <w:t>A Precautionary Work Method Statement comprising: </w:t>
      </w:r>
    </w:p>
    <w:p w14:paraId="53A3842F" w14:textId="77777777" w:rsidR="000A5A2A" w:rsidRPr="005E2AF1" w:rsidRDefault="000A5A2A" w:rsidP="000A5A2A">
      <w:pPr>
        <w:widowControl w:val="0"/>
        <w:ind w:left="720"/>
        <w:jc w:val="both"/>
        <w:rPr>
          <w:bCs/>
          <w:sz w:val="22"/>
          <w:szCs w:val="22"/>
        </w:rPr>
      </w:pPr>
    </w:p>
    <w:p w14:paraId="4312DF0F" w14:textId="77777777" w:rsidR="000A5A2A" w:rsidRPr="005E2AF1" w:rsidRDefault="000A5A2A" w:rsidP="001C55F0">
      <w:pPr>
        <w:widowControl w:val="0"/>
        <w:numPr>
          <w:ilvl w:val="0"/>
          <w:numId w:val="14"/>
        </w:numPr>
        <w:jc w:val="both"/>
        <w:rPr>
          <w:bCs/>
          <w:sz w:val="22"/>
          <w:szCs w:val="22"/>
        </w:rPr>
      </w:pPr>
      <w:r w:rsidRPr="005E2AF1">
        <w:rPr>
          <w:bCs/>
          <w:sz w:val="22"/>
          <w:szCs w:val="22"/>
        </w:rPr>
        <w:t>Works impacting any bat roosts would need to be carried out when overnight temperatures are over 5°C and ideally would be carried out in spring or autumn (although there is no specific timing restrictions attached to the Level 1 Bat Earned Recognition (BER) Licence). </w:t>
      </w:r>
    </w:p>
    <w:p w14:paraId="46041013" w14:textId="77777777" w:rsidR="000A5A2A" w:rsidRPr="005E2AF1" w:rsidRDefault="000A5A2A" w:rsidP="001C55F0">
      <w:pPr>
        <w:widowControl w:val="0"/>
        <w:numPr>
          <w:ilvl w:val="0"/>
          <w:numId w:val="15"/>
        </w:numPr>
        <w:jc w:val="both"/>
        <w:rPr>
          <w:bCs/>
          <w:sz w:val="22"/>
          <w:szCs w:val="22"/>
        </w:rPr>
      </w:pPr>
      <w:r w:rsidRPr="005E2AF1">
        <w:rPr>
          <w:bCs/>
          <w:sz w:val="22"/>
          <w:szCs w:val="22"/>
        </w:rPr>
        <w:t>On the day of the works commencing, a pre-works check will be carried out by the BER Registered Consultant or Accredited Agent to search for evidence of bats. </w:t>
      </w:r>
    </w:p>
    <w:p w14:paraId="24E989A3" w14:textId="77777777" w:rsidR="000A5A2A" w:rsidRPr="005E2AF1" w:rsidRDefault="000A5A2A" w:rsidP="001C55F0">
      <w:pPr>
        <w:widowControl w:val="0"/>
        <w:numPr>
          <w:ilvl w:val="0"/>
          <w:numId w:val="16"/>
        </w:numPr>
        <w:jc w:val="both"/>
        <w:rPr>
          <w:bCs/>
          <w:sz w:val="22"/>
          <w:szCs w:val="22"/>
        </w:rPr>
      </w:pPr>
      <w:r w:rsidRPr="005E2AF1">
        <w:rPr>
          <w:bCs/>
          <w:sz w:val="22"/>
          <w:szCs w:val="22"/>
        </w:rPr>
        <w:t>A toolbox talk would need to be delivered to the site contractors and will be signed by all attendees. </w:t>
      </w:r>
    </w:p>
    <w:p w14:paraId="2E51F8CC" w14:textId="77777777" w:rsidR="000A5A2A" w:rsidRPr="005E2AF1" w:rsidRDefault="000A5A2A" w:rsidP="001C55F0">
      <w:pPr>
        <w:widowControl w:val="0"/>
        <w:numPr>
          <w:ilvl w:val="0"/>
          <w:numId w:val="17"/>
        </w:numPr>
        <w:jc w:val="both"/>
        <w:rPr>
          <w:bCs/>
          <w:sz w:val="22"/>
          <w:szCs w:val="22"/>
        </w:rPr>
      </w:pPr>
      <w:r w:rsidRPr="005E2AF1">
        <w:rPr>
          <w:bCs/>
          <w:sz w:val="22"/>
          <w:szCs w:val="22"/>
        </w:rPr>
        <w:t xml:space="preserve">The licenced ecologist will then supervise the removal the key areas which may have roosting bats present (e.g. roof tiles), and </w:t>
      </w:r>
      <w:proofErr w:type="gramStart"/>
      <w:r w:rsidRPr="005E2AF1">
        <w:rPr>
          <w:bCs/>
          <w:sz w:val="22"/>
          <w:szCs w:val="22"/>
        </w:rPr>
        <w:t>in the event that</w:t>
      </w:r>
      <w:proofErr w:type="gramEnd"/>
      <w:r w:rsidRPr="005E2AF1">
        <w:rPr>
          <w:bCs/>
          <w:sz w:val="22"/>
          <w:szCs w:val="22"/>
        </w:rPr>
        <w:t xml:space="preserve"> a bat is found, it would be relocated by the licenced ecologist to the relevant pre-erected bat box.  </w:t>
      </w:r>
    </w:p>
    <w:p w14:paraId="19C287FF" w14:textId="77777777" w:rsidR="000A5A2A" w:rsidRPr="005E2AF1" w:rsidRDefault="000A5A2A" w:rsidP="001C55F0">
      <w:pPr>
        <w:widowControl w:val="0"/>
        <w:numPr>
          <w:ilvl w:val="0"/>
          <w:numId w:val="18"/>
        </w:numPr>
        <w:jc w:val="both"/>
        <w:rPr>
          <w:bCs/>
          <w:sz w:val="22"/>
          <w:szCs w:val="22"/>
        </w:rPr>
      </w:pPr>
      <w:r w:rsidRPr="005E2AF1">
        <w:rPr>
          <w:bCs/>
          <w:sz w:val="22"/>
          <w:szCs w:val="22"/>
        </w:rPr>
        <w:t>All tiles / features will be carefully removed by hand and checked underneath for bats until the building has been declared free from bats and works can continue without ecological supervision. </w:t>
      </w:r>
    </w:p>
    <w:p w14:paraId="56E80BF7" w14:textId="77777777" w:rsidR="000A5A2A" w:rsidRPr="005E2AF1" w:rsidRDefault="000A5A2A" w:rsidP="001C55F0">
      <w:pPr>
        <w:widowControl w:val="0"/>
        <w:numPr>
          <w:ilvl w:val="0"/>
          <w:numId w:val="19"/>
        </w:numPr>
        <w:jc w:val="both"/>
        <w:rPr>
          <w:bCs/>
          <w:sz w:val="22"/>
          <w:szCs w:val="22"/>
        </w:rPr>
      </w:pPr>
      <w:r w:rsidRPr="005E2AF1">
        <w:rPr>
          <w:bCs/>
          <w:sz w:val="22"/>
          <w:szCs w:val="22"/>
        </w:rPr>
        <w:t>Should at any bats be found during the works when the ecologist is not on site, works should stop, and a suitably qualified and experienced ecologist should be contacted to decide a strategy on how is best to proceed.  </w:t>
      </w:r>
    </w:p>
    <w:p w14:paraId="1F1FE3C4" w14:textId="77777777" w:rsidR="000A5A2A" w:rsidRPr="005E2AF1" w:rsidRDefault="000A5A2A" w:rsidP="001C55F0">
      <w:pPr>
        <w:widowControl w:val="0"/>
        <w:numPr>
          <w:ilvl w:val="0"/>
          <w:numId w:val="20"/>
        </w:numPr>
        <w:jc w:val="both"/>
        <w:rPr>
          <w:bCs/>
          <w:sz w:val="22"/>
          <w:szCs w:val="22"/>
        </w:rPr>
      </w:pPr>
      <w:r w:rsidRPr="005E2AF1">
        <w:rPr>
          <w:bCs/>
          <w:sz w:val="22"/>
          <w:szCs w:val="22"/>
        </w:rPr>
        <w:t>Contractors should always wear gloves and not attempt to capture a bat. In the unlikely event of anyone getting bitten or scratched by a bat, they should seek medical advice immediately. </w:t>
      </w:r>
    </w:p>
    <w:p w14:paraId="2571924C" w14:textId="77777777" w:rsidR="005F0FD2" w:rsidRPr="005E2AF1" w:rsidRDefault="005F0FD2" w:rsidP="005F0FD2">
      <w:pPr>
        <w:widowControl w:val="0"/>
        <w:ind w:left="720"/>
        <w:jc w:val="both"/>
        <w:rPr>
          <w:bCs/>
          <w:sz w:val="22"/>
          <w:szCs w:val="22"/>
        </w:rPr>
      </w:pPr>
    </w:p>
    <w:p w14:paraId="11063B03" w14:textId="77777777" w:rsidR="000A5A2A" w:rsidRPr="005E2AF1" w:rsidRDefault="000A5A2A" w:rsidP="00762159">
      <w:pPr>
        <w:widowControl w:val="0"/>
        <w:numPr>
          <w:ilvl w:val="0"/>
          <w:numId w:val="21"/>
        </w:numPr>
        <w:tabs>
          <w:tab w:val="clear" w:pos="720"/>
        </w:tabs>
        <w:ind w:left="993" w:hanging="426"/>
        <w:jc w:val="both"/>
        <w:rPr>
          <w:bCs/>
          <w:sz w:val="22"/>
          <w:szCs w:val="22"/>
        </w:rPr>
      </w:pPr>
      <w:r w:rsidRPr="005E2AF1">
        <w:rPr>
          <w:bCs/>
          <w:sz w:val="22"/>
          <w:szCs w:val="22"/>
        </w:rPr>
        <w:t>Should works not commence before May 2026, then it may be necessary to undertake repeat surveys to ensure the survey data is up to date for the EPS licence application (as required by Natural England). A visit must also occur by the licenced ecologist within 3 months of the licence application to ensure there are no changes on site. </w:t>
      </w:r>
    </w:p>
    <w:p w14:paraId="3712ADEB" w14:textId="77777777" w:rsidR="005F0FD2" w:rsidRPr="005E2AF1" w:rsidRDefault="005F0FD2" w:rsidP="00762159">
      <w:pPr>
        <w:widowControl w:val="0"/>
        <w:ind w:left="993" w:hanging="426"/>
        <w:jc w:val="both"/>
        <w:rPr>
          <w:bCs/>
          <w:sz w:val="22"/>
          <w:szCs w:val="22"/>
        </w:rPr>
      </w:pPr>
    </w:p>
    <w:p w14:paraId="62A6E351" w14:textId="77777777" w:rsidR="000A5A2A" w:rsidRPr="005E2AF1" w:rsidRDefault="000A5A2A" w:rsidP="00762159">
      <w:pPr>
        <w:widowControl w:val="0"/>
        <w:numPr>
          <w:ilvl w:val="0"/>
          <w:numId w:val="22"/>
        </w:numPr>
        <w:tabs>
          <w:tab w:val="clear" w:pos="720"/>
        </w:tabs>
        <w:ind w:left="993" w:hanging="426"/>
        <w:jc w:val="both"/>
        <w:rPr>
          <w:bCs/>
          <w:sz w:val="22"/>
          <w:szCs w:val="22"/>
        </w:rPr>
      </w:pPr>
      <w:r w:rsidRPr="005E2AF1">
        <w:rPr>
          <w:bCs/>
          <w:sz w:val="22"/>
          <w:szCs w:val="22"/>
        </w:rPr>
        <w:t>A cavity bat box is incorporated in the scheme. A cavity box is more likely to be used by brown long-eared bats, which are the species that have been present within the building. A durable material should be used rather than wood to ensure longevity. </w:t>
      </w:r>
    </w:p>
    <w:p w14:paraId="376B7730" w14:textId="77777777" w:rsidR="000A5A2A" w:rsidRPr="005E2AF1" w:rsidRDefault="000A5A2A" w:rsidP="00762159">
      <w:pPr>
        <w:widowControl w:val="0"/>
        <w:ind w:left="993" w:hanging="426"/>
        <w:jc w:val="both"/>
        <w:rPr>
          <w:bCs/>
          <w:sz w:val="22"/>
          <w:szCs w:val="22"/>
        </w:rPr>
      </w:pPr>
      <w:r w:rsidRPr="005E2AF1">
        <w:rPr>
          <w:bCs/>
          <w:sz w:val="22"/>
          <w:szCs w:val="22"/>
        </w:rPr>
        <w:t> </w:t>
      </w:r>
    </w:p>
    <w:p w14:paraId="30C84155" w14:textId="77777777" w:rsidR="005F0FD2" w:rsidRPr="005E2AF1" w:rsidRDefault="000A5A2A" w:rsidP="00A536B6">
      <w:pPr>
        <w:widowControl w:val="0"/>
        <w:numPr>
          <w:ilvl w:val="1"/>
          <w:numId w:val="1"/>
        </w:numPr>
        <w:ind w:left="709" w:hanging="709"/>
        <w:jc w:val="both"/>
        <w:rPr>
          <w:bCs/>
          <w:sz w:val="22"/>
          <w:szCs w:val="22"/>
        </w:rPr>
      </w:pPr>
      <w:r w:rsidRPr="005E2AF1">
        <w:rPr>
          <w:bCs/>
          <w:sz w:val="22"/>
          <w:szCs w:val="22"/>
        </w:rPr>
        <w:t xml:space="preserve">Harm is likely to be caused, however, the applicant has demonstrated that the development will not be detrimental to the species as a whole and that satisfactory mitigation measures have been provided to avoid an offence. </w:t>
      </w:r>
    </w:p>
    <w:p w14:paraId="0D7F2C01" w14:textId="77777777" w:rsidR="005F0FD2" w:rsidRPr="005E2AF1" w:rsidRDefault="005F0FD2" w:rsidP="00762159">
      <w:pPr>
        <w:widowControl w:val="0"/>
        <w:ind w:left="709" w:hanging="709"/>
        <w:jc w:val="both"/>
        <w:rPr>
          <w:bCs/>
          <w:sz w:val="22"/>
          <w:szCs w:val="22"/>
        </w:rPr>
      </w:pPr>
    </w:p>
    <w:p w14:paraId="62C7D8D6" w14:textId="77777777" w:rsidR="005F0FD2" w:rsidRPr="005E2AF1" w:rsidRDefault="00D849EC" w:rsidP="00762159">
      <w:pPr>
        <w:widowControl w:val="0"/>
        <w:numPr>
          <w:ilvl w:val="1"/>
          <w:numId w:val="1"/>
        </w:numPr>
        <w:ind w:left="709" w:hanging="709"/>
        <w:jc w:val="both"/>
        <w:rPr>
          <w:bCs/>
          <w:sz w:val="22"/>
          <w:szCs w:val="22"/>
        </w:rPr>
      </w:pPr>
      <w:r w:rsidRPr="005E2AF1">
        <w:rPr>
          <w:color w:val="000000"/>
          <w:sz w:val="22"/>
          <w:szCs w:val="22"/>
        </w:rPr>
        <w:t>Officers therefore consider that given the justification provided to the Council, coupled with the comments provided by the Council’s internal ecology and biodiversity officer, that Natural England will likely grant a license for the proposed works. The Local Planning Authority has therefore given due regard to the likelihood of a licence being granted and appropriately considered and discharged its requirements regarding the consideration of the “three tests” for the reasons as detailed above.</w:t>
      </w:r>
    </w:p>
    <w:p w14:paraId="27D6659B" w14:textId="77777777" w:rsidR="005F0FD2" w:rsidRPr="005E2AF1" w:rsidRDefault="005F0FD2" w:rsidP="00762159">
      <w:pPr>
        <w:widowControl w:val="0"/>
        <w:ind w:left="709" w:hanging="709"/>
        <w:jc w:val="both"/>
        <w:rPr>
          <w:bCs/>
          <w:sz w:val="22"/>
          <w:szCs w:val="22"/>
        </w:rPr>
      </w:pPr>
    </w:p>
    <w:p w14:paraId="6704B94F" w14:textId="77777777" w:rsidR="005F0FD2" w:rsidRPr="005E2AF1" w:rsidRDefault="00D849EC" w:rsidP="00762159">
      <w:pPr>
        <w:widowControl w:val="0"/>
        <w:numPr>
          <w:ilvl w:val="1"/>
          <w:numId w:val="1"/>
        </w:numPr>
        <w:ind w:left="709" w:hanging="709"/>
        <w:jc w:val="both"/>
        <w:rPr>
          <w:bCs/>
          <w:sz w:val="22"/>
          <w:szCs w:val="22"/>
        </w:rPr>
      </w:pPr>
      <w:r w:rsidRPr="005E2AF1">
        <w:rPr>
          <w:color w:val="000000"/>
          <w:sz w:val="22"/>
          <w:szCs w:val="22"/>
        </w:rPr>
        <w:t xml:space="preserve">Subject to the recommended conditions, the proposals are considered to comply with Policy G2 of the Oxford Local Plan 2036, the </w:t>
      </w:r>
      <w:r w:rsidRPr="005E2AF1">
        <w:rPr>
          <w:color w:val="000000"/>
          <w:sz w:val="22"/>
          <w:szCs w:val="22"/>
          <w:lang w:eastAsia="en-GB"/>
        </w:rPr>
        <w:t>Wildlife and Countryside Act 1981 and The Conservation of Habitats and Species Regulations 2017 (as amended)</w:t>
      </w:r>
      <w:r w:rsidRPr="005E2AF1">
        <w:rPr>
          <w:color w:val="000000"/>
          <w:sz w:val="22"/>
          <w:szCs w:val="22"/>
        </w:rPr>
        <w:t>.</w:t>
      </w:r>
    </w:p>
    <w:p w14:paraId="3B45E8E9" w14:textId="77777777" w:rsidR="00BD33BE" w:rsidRPr="005E2AF1" w:rsidRDefault="00BD33BE" w:rsidP="00BD33BE">
      <w:pPr>
        <w:widowControl w:val="0"/>
        <w:ind w:left="1146"/>
        <w:jc w:val="both"/>
        <w:rPr>
          <w:b/>
          <w:sz w:val="22"/>
          <w:szCs w:val="22"/>
          <w:u w:val="single"/>
        </w:rPr>
      </w:pPr>
    </w:p>
    <w:p w14:paraId="04050AFD" w14:textId="77777777" w:rsidR="00BD33BE" w:rsidRPr="005E2AF1" w:rsidRDefault="00BD33BE" w:rsidP="001C55F0">
      <w:pPr>
        <w:widowControl w:val="0"/>
        <w:numPr>
          <w:ilvl w:val="0"/>
          <w:numId w:val="5"/>
        </w:numPr>
        <w:jc w:val="both"/>
        <w:rPr>
          <w:b/>
          <w:sz w:val="22"/>
          <w:szCs w:val="22"/>
          <w:u w:val="single"/>
        </w:rPr>
      </w:pPr>
      <w:r w:rsidRPr="005E2AF1">
        <w:rPr>
          <w:b/>
          <w:sz w:val="22"/>
          <w:szCs w:val="22"/>
          <w:u w:val="single"/>
        </w:rPr>
        <w:lastRenderedPageBreak/>
        <w:t>Flooding and Drainage</w:t>
      </w:r>
    </w:p>
    <w:p w14:paraId="5083454E" w14:textId="77777777" w:rsidR="00BD33BE" w:rsidRPr="005E2AF1" w:rsidRDefault="00BD33BE" w:rsidP="00B05937">
      <w:pPr>
        <w:widowControl w:val="0"/>
        <w:jc w:val="both"/>
        <w:rPr>
          <w:b/>
          <w:sz w:val="22"/>
          <w:szCs w:val="22"/>
          <w:u w:val="single"/>
        </w:rPr>
      </w:pPr>
    </w:p>
    <w:p w14:paraId="5706A06B" w14:textId="77777777" w:rsidR="00364BF1" w:rsidRPr="005E2AF1" w:rsidRDefault="00B05937" w:rsidP="00A536B6">
      <w:pPr>
        <w:widowControl w:val="0"/>
        <w:numPr>
          <w:ilvl w:val="1"/>
          <w:numId w:val="1"/>
        </w:numPr>
        <w:ind w:left="709" w:right="397" w:hanging="709"/>
        <w:jc w:val="both"/>
        <w:rPr>
          <w:sz w:val="22"/>
          <w:szCs w:val="22"/>
        </w:rPr>
      </w:pPr>
      <w:r w:rsidRPr="005E2AF1">
        <w:rPr>
          <w:sz w:val="22"/>
          <w:szCs w:val="22"/>
        </w:rPr>
        <w:t xml:space="preserve">Policy RE3 of the Oxford Local Plan 2036 states that planning permission will not be granted for development in Flood zone 3b except where it is for water-compatible uses or essential infrastructure; or where it is on previously developed </w:t>
      </w:r>
      <w:proofErr w:type="gramStart"/>
      <w:r w:rsidRPr="005E2AF1">
        <w:rPr>
          <w:sz w:val="22"/>
          <w:szCs w:val="22"/>
        </w:rPr>
        <w:t>land</w:t>
      </w:r>
      <w:proofErr w:type="gramEnd"/>
      <w:r w:rsidRPr="005E2AF1">
        <w:rPr>
          <w:sz w:val="22"/>
          <w:szCs w:val="22"/>
        </w:rPr>
        <w:t xml:space="preserve"> and it will represent an improvement for the existing situation in terms of flood risk. Minor householder extensions may be permitted in Flood Zone 3b, as they have a lower risk of increasing flooding. Proposals for this type of development will be assessed on a case-by-case basis, </w:t>
      </w:r>
      <w:proofErr w:type="gramStart"/>
      <w:r w:rsidRPr="005E2AF1">
        <w:rPr>
          <w:sz w:val="22"/>
          <w:szCs w:val="22"/>
        </w:rPr>
        <w:t>taking into account</w:t>
      </w:r>
      <w:proofErr w:type="gramEnd"/>
      <w:r w:rsidRPr="005E2AF1">
        <w:rPr>
          <w:sz w:val="22"/>
          <w:szCs w:val="22"/>
        </w:rPr>
        <w:t xml:space="preserve"> the effect on flood risk on and off site. Development will not be permitted that will lead to increased flood risk elsewhere, or where the occupants will not be safe from flooding.</w:t>
      </w:r>
    </w:p>
    <w:p w14:paraId="344515F8" w14:textId="77777777" w:rsidR="00364BF1" w:rsidRPr="005E2AF1" w:rsidRDefault="00364BF1" w:rsidP="00762159">
      <w:pPr>
        <w:widowControl w:val="0"/>
        <w:ind w:left="709" w:right="397" w:hanging="709"/>
        <w:jc w:val="both"/>
        <w:rPr>
          <w:sz w:val="22"/>
          <w:szCs w:val="22"/>
        </w:rPr>
      </w:pPr>
    </w:p>
    <w:p w14:paraId="5968908D" w14:textId="77777777" w:rsidR="00364BF1" w:rsidRPr="005E2AF1" w:rsidRDefault="00BD33BE" w:rsidP="00762159">
      <w:pPr>
        <w:widowControl w:val="0"/>
        <w:numPr>
          <w:ilvl w:val="1"/>
          <w:numId w:val="1"/>
        </w:numPr>
        <w:ind w:left="709" w:right="397" w:hanging="709"/>
        <w:jc w:val="both"/>
        <w:rPr>
          <w:sz w:val="22"/>
          <w:szCs w:val="22"/>
        </w:rPr>
      </w:pPr>
      <w:r w:rsidRPr="005E2AF1">
        <w:rPr>
          <w:iCs/>
          <w:sz w:val="22"/>
          <w:szCs w:val="22"/>
        </w:rPr>
        <w:t xml:space="preserve">Policy RE4 of the Oxford Local Plan 2036 </w:t>
      </w:r>
      <w:r w:rsidRPr="005E2AF1">
        <w:rPr>
          <w:bCs/>
          <w:sz w:val="22"/>
          <w:szCs w:val="22"/>
        </w:rPr>
        <w:t xml:space="preserve">states that all development is required to manage surface water through Sustainable Drainage Systems (SuDS) or techniques to limit run-off.  </w:t>
      </w:r>
    </w:p>
    <w:p w14:paraId="1B7E59AD" w14:textId="77777777" w:rsidR="00364BF1" w:rsidRPr="005E2AF1" w:rsidRDefault="00364BF1" w:rsidP="00762159">
      <w:pPr>
        <w:ind w:left="709" w:hanging="709"/>
        <w:rPr>
          <w:sz w:val="22"/>
          <w:szCs w:val="22"/>
        </w:rPr>
      </w:pPr>
    </w:p>
    <w:p w14:paraId="5942FD44" w14:textId="77777777" w:rsidR="00364BF1" w:rsidRPr="005E2AF1" w:rsidRDefault="00364BF1" w:rsidP="00762159">
      <w:pPr>
        <w:widowControl w:val="0"/>
        <w:numPr>
          <w:ilvl w:val="1"/>
          <w:numId w:val="1"/>
        </w:numPr>
        <w:ind w:left="709" w:right="397" w:hanging="709"/>
        <w:jc w:val="both"/>
        <w:rPr>
          <w:sz w:val="22"/>
          <w:szCs w:val="22"/>
        </w:rPr>
      </w:pPr>
      <w:r w:rsidRPr="005E2AF1">
        <w:rPr>
          <w:sz w:val="22"/>
          <w:szCs w:val="22"/>
        </w:rPr>
        <w:t xml:space="preserve">Policy BES4 of the Wolvercote Neighbourhood Plan states all proposed developments should demonstrate that they do not decrease </w:t>
      </w:r>
      <w:proofErr w:type="gramStart"/>
      <w:r w:rsidRPr="005E2AF1">
        <w:rPr>
          <w:sz w:val="22"/>
          <w:szCs w:val="22"/>
        </w:rPr>
        <w:t>rain water</w:t>
      </w:r>
      <w:proofErr w:type="gramEnd"/>
      <w:r w:rsidRPr="005E2AF1">
        <w:rPr>
          <w:sz w:val="22"/>
          <w:szCs w:val="22"/>
        </w:rPr>
        <w:t xml:space="preserve"> infiltration. Developments that demonstrate that they increase infiltration (where it is geologically possible), or reduce run-off to watercourses, will be supported. All </w:t>
      </w:r>
      <w:proofErr w:type="gramStart"/>
      <w:r w:rsidRPr="005E2AF1">
        <w:rPr>
          <w:sz w:val="22"/>
          <w:szCs w:val="22"/>
        </w:rPr>
        <w:t>run off</w:t>
      </w:r>
      <w:proofErr w:type="gramEnd"/>
      <w:r w:rsidRPr="005E2AF1">
        <w:rPr>
          <w:sz w:val="22"/>
          <w:szCs w:val="22"/>
        </w:rPr>
        <w:t xml:space="preserve"> water should be infiltrated into the ground using permeable surfaces (SUDS), or attenuation storage, so that the speed and quantity of run off is decreased. Proposals for new development should ensure that there is no increased risk of flooding to existing property </w:t>
      </w:r>
      <w:proofErr w:type="gramStart"/>
      <w:r w:rsidRPr="005E2AF1">
        <w:rPr>
          <w:sz w:val="22"/>
          <w:szCs w:val="22"/>
        </w:rPr>
        <w:t>as a result of</w:t>
      </w:r>
      <w:proofErr w:type="gramEnd"/>
      <w:r w:rsidRPr="005E2AF1">
        <w:rPr>
          <w:sz w:val="22"/>
          <w:szCs w:val="22"/>
        </w:rPr>
        <w:t xml:space="preserve"> the development. As appropriate to the scale and nature of any proposed new development, in areas likely to be flooded should incorporate flood resilience techniques in design and construction.</w:t>
      </w:r>
    </w:p>
    <w:p w14:paraId="79FAF51D" w14:textId="77777777" w:rsidR="00364BF1" w:rsidRPr="005E2AF1" w:rsidRDefault="00364BF1" w:rsidP="00762159">
      <w:pPr>
        <w:ind w:left="709" w:hanging="709"/>
        <w:rPr>
          <w:sz w:val="22"/>
          <w:szCs w:val="22"/>
        </w:rPr>
      </w:pPr>
    </w:p>
    <w:p w14:paraId="2B9A4A74" w14:textId="77777777" w:rsidR="0077124D" w:rsidRPr="005E2AF1" w:rsidRDefault="00E64A65" w:rsidP="00762159">
      <w:pPr>
        <w:widowControl w:val="0"/>
        <w:numPr>
          <w:ilvl w:val="1"/>
          <w:numId w:val="1"/>
        </w:numPr>
        <w:ind w:left="709" w:right="397" w:hanging="709"/>
        <w:jc w:val="both"/>
        <w:rPr>
          <w:sz w:val="22"/>
          <w:szCs w:val="22"/>
        </w:rPr>
      </w:pPr>
      <w:r w:rsidRPr="005E2AF1">
        <w:rPr>
          <w:sz w:val="22"/>
          <w:szCs w:val="22"/>
        </w:rPr>
        <w:t xml:space="preserve">Concerns have been raised </w:t>
      </w:r>
      <w:proofErr w:type="gramStart"/>
      <w:r w:rsidRPr="005E2AF1">
        <w:rPr>
          <w:sz w:val="22"/>
          <w:szCs w:val="22"/>
        </w:rPr>
        <w:t>in regards to</w:t>
      </w:r>
      <w:proofErr w:type="gramEnd"/>
      <w:r w:rsidRPr="005E2AF1">
        <w:rPr>
          <w:sz w:val="22"/>
          <w:szCs w:val="22"/>
        </w:rPr>
        <w:t xml:space="preserve"> the impact of the proposed development on surface level flooding in the locality.</w:t>
      </w:r>
    </w:p>
    <w:p w14:paraId="592713CA" w14:textId="77777777" w:rsidR="0077124D" w:rsidRPr="005E2AF1" w:rsidRDefault="0077124D" w:rsidP="00762159">
      <w:pPr>
        <w:ind w:left="709" w:hanging="709"/>
        <w:rPr>
          <w:sz w:val="22"/>
          <w:szCs w:val="22"/>
        </w:rPr>
      </w:pPr>
    </w:p>
    <w:p w14:paraId="4B2F0972" w14:textId="77777777" w:rsidR="00BD33BE" w:rsidRPr="005E2AF1" w:rsidRDefault="0077124D" w:rsidP="00762159">
      <w:pPr>
        <w:widowControl w:val="0"/>
        <w:numPr>
          <w:ilvl w:val="1"/>
          <w:numId w:val="1"/>
        </w:numPr>
        <w:ind w:left="709" w:right="397" w:hanging="709"/>
        <w:jc w:val="both"/>
        <w:rPr>
          <w:sz w:val="22"/>
          <w:szCs w:val="22"/>
        </w:rPr>
      </w:pPr>
      <w:r w:rsidRPr="005E2AF1">
        <w:rPr>
          <w:sz w:val="22"/>
          <w:szCs w:val="22"/>
        </w:rPr>
        <w:t xml:space="preserve">The application site is located within Flood Zone 1 and therefore the proposal would have no impact on flood risk. </w:t>
      </w:r>
      <w:r w:rsidR="00B05937" w:rsidRPr="005E2AF1">
        <w:rPr>
          <w:sz w:val="22"/>
          <w:szCs w:val="22"/>
        </w:rPr>
        <w:t xml:space="preserve">The development </w:t>
      </w:r>
      <w:r w:rsidRPr="005E2AF1">
        <w:rPr>
          <w:sz w:val="22"/>
          <w:szCs w:val="22"/>
        </w:rPr>
        <w:t>would</w:t>
      </w:r>
      <w:r w:rsidR="00B05937" w:rsidRPr="005E2AF1">
        <w:rPr>
          <w:sz w:val="22"/>
          <w:szCs w:val="22"/>
        </w:rPr>
        <w:t xml:space="preserve"> increase the impermeable area, leading to increased surface water runoff. Therefore, in accordance with Policy RE4 of the Oxford Local Plan, the site should be drained by Sustainable Drainage Systems (SuDS), and this should be secured via a condition. </w:t>
      </w:r>
      <w:r w:rsidR="00B05937" w:rsidRPr="005E2AF1">
        <w:rPr>
          <w:sz w:val="22"/>
          <w:szCs w:val="22"/>
          <w:lang w:eastAsia="en-GB"/>
        </w:rPr>
        <w:t>Subject to this condition, the proposals are considered to comply with Policy RE4 of the Oxford Local Plan 2036</w:t>
      </w:r>
      <w:r w:rsidRPr="005E2AF1">
        <w:rPr>
          <w:sz w:val="22"/>
          <w:szCs w:val="22"/>
          <w:lang w:eastAsia="en-GB"/>
        </w:rPr>
        <w:t xml:space="preserve"> </w:t>
      </w:r>
      <w:r w:rsidRPr="005E2AF1">
        <w:rPr>
          <w:sz w:val="22"/>
          <w:szCs w:val="22"/>
        </w:rPr>
        <w:t>and Policy BES4 of the Wolvercote Neighbourhood Plan.</w:t>
      </w:r>
    </w:p>
    <w:p w14:paraId="668A24D1" w14:textId="77777777" w:rsidR="00BD33BE" w:rsidRPr="005E2AF1" w:rsidRDefault="00BD33BE" w:rsidP="00BD33BE">
      <w:pPr>
        <w:widowControl w:val="0"/>
        <w:ind w:left="786"/>
        <w:jc w:val="both"/>
        <w:rPr>
          <w:b/>
          <w:sz w:val="22"/>
          <w:szCs w:val="22"/>
          <w:u w:val="single"/>
        </w:rPr>
      </w:pPr>
    </w:p>
    <w:p w14:paraId="5CB34DED" w14:textId="77777777" w:rsidR="00BD33BE" w:rsidRPr="005E2AF1" w:rsidRDefault="00BD33BE" w:rsidP="001C55F0">
      <w:pPr>
        <w:widowControl w:val="0"/>
        <w:numPr>
          <w:ilvl w:val="0"/>
          <w:numId w:val="5"/>
        </w:numPr>
        <w:jc w:val="both"/>
        <w:rPr>
          <w:b/>
          <w:sz w:val="22"/>
          <w:szCs w:val="22"/>
          <w:u w:val="single"/>
        </w:rPr>
      </w:pPr>
      <w:r w:rsidRPr="005E2AF1">
        <w:rPr>
          <w:b/>
          <w:sz w:val="22"/>
          <w:szCs w:val="22"/>
          <w:u w:val="single"/>
        </w:rPr>
        <w:t>Other Matters</w:t>
      </w:r>
    </w:p>
    <w:p w14:paraId="65C15B6E" w14:textId="77777777" w:rsidR="00BD33BE" w:rsidRPr="005E2AF1" w:rsidRDefault="00BD33BE" w:rsidP="0077124D">
      <w:pPr>
        <w:rPr>
          <w:sz w:val="22"/>
          <w:szCs w:val="22"/>
        </w:rPr>
      </w:pPr>
    </w:p>
    <w:p w14:paraId="45DD7F1A" w14:textId="77777777" w:rsidR="00241B64" w:rsidRPr="005E2AF1" w:rsidRDefault="00BD33BE" w:rsidP="00762159">
      <w:pPr>
        <w:pStyle w:val="PARAGRAPHA"/>
        <w:numPr>
          <w:ilvl w:val="1"/>
          <w:numId w:val="1"/>
        </w:numPr>
        <w:ind w:left="709" w:hanging="709"/>
        <w:rPr>
          <w:sz w:val="22"/>
          <w:szCs w:val="22"/>
        </w:rPr>
      </w:pPr>
      <w:r w:rsidRPr="005E2AF1">
        <w:rPr>
          <w:sz w:val="22"/>
          <w:szCs w:val="22"/>
        </w:rPr>
        <w:t xml:space="preserve">Policy M3 states that in CPZs where development is located within a 400m walk to frequent public transport services and within 800m walk to a local supermarket or equivalent facilities, planning permission will only be granted for residential development that is car-free. In all other locations, planning permission will only be granted where the relevant maximum standards set out in Appendix 7.3 are complied with. </w:t>
      </w:r>
      <w:r w:rsidR="00EC2AC6" w:rsidRPr="005E2AF1">
        <w:rPr>
          <w:sz w:val="22"/>
          <w:szCs w:val="22"/>
        </w:rPr>
        <w:t xml:space="preserve">The proposed works will not result in any changes or revisions to the existing driveway/parking arrangement to the frontage of the property, and no highways implications in terms of capacity, safety or parking stress are assessed as resulting from the proposed extension works. In consideration of the above it is considered that the development would be acceptable </w:t>
      </w:r>
      <w:proofErr w:type="gramStart"/>
      <w:r w:rsidR="00EC2AC6" w:rsidRPr="005E2AF1">
        <w:rPr>
          <w:sz w:val="22"/>
          <w:szCs w:val="22"/>
        </w:rPr>
        <w:t>with regard to</w:t>
      </w:r>
      <w:proofErr w:type="gramEnd"/>
      <w:r w:rsidR="00EC2AC6" w:rsidRPr="005E2AF1">
        <w:rPr>
          <w:sz w:val="22"/>
          <w:szCs w:val="22"/>
        </w:rPr>
        <w:t xml:space="preserve"> policy M3 of the Oxford Local Plan 2036. </w:t>
      </w:r>
    </w:p>
    <w:p w14:paraId="5D61D0C0" w14:textId="77777777" w:rsidR="00DC7D68" w:rsidRPr="005E2AF1" w:rsidRDefault="00241B64" w:rsidP="00762159">
      <w:pPr>
        <w:pStyle w:val="BodyText2"/>
        <w:numPr>
          <w:ilvl w:val="1"/>
          <w:numId w:val="1"/>
        </w:numPr>
        <w:ind w:left="709" w:hanging="709"/>
        <w:rPr>
          <w:b/>
          <w:bCs/>
          <w:sz w:val="22"/>
          <w:szCs w:val="22"/>
        </w:rPr>
      </w:pPr>
      <w:r w:rsidRPr="005E2AF1">
        <w:rPr>
          <w:bCs/>
          <w:sz w:val="22"/>
          <w:szCs w:val="22"/>
        </w:rPr>
        <w:t xml:space="preserve">Comment shave been received about the impact on the cherry trees to the rear and the shrubs along the side of the garden. It is understood that the existing trees would be retained (as indicated on the proposed floor plans) and that the sides of the gardens </w:t>
      </w:r>
      <w:r w:rsidRPr="005E2AF1">
        <w:rPr>
          <w:bCs/>
          <w:sz w:val="22"/>
          <w:szCs w:val="22"/>
        </w:rPr>
        <w:lastRenderedPageBreak/>
        <w:t xml:space="preserve">would be planted up with raised planters. </w:t>
      </w:r>
      <w:proofErr w:type="gramStart"/>
      <w:r w:rsidRPr="005E2AF1">
        <w:rPr>
          <w:bCs/>
          <w:sz w:val="22"/>
          <w:szCs w:val="22"/>
        </w:rPr>
        <w:t>In light of</w:t>
      </w:r>
      <w:proofErr w:type="gramEnd"/>
      <w:r w:rsidRPr="005E2AF1">
        <w:rPr>
          <w:bCs/>
          <w:sz w:val="22"/>
          <w:szCs w:val="22"/>
        </w:rPr>
        <w:t xml:space="preserve"> this, the proposed development is considered to accord with Local Plan polic</w:t>
      </w:r>
      <w:r w:rsidR="00364BF1" w:rsidRPr="005E2AF1">
        <w:rPr>
          <w:bCs/>
          <w:sz w:val="22"/>
          <w:szCs w:val="22"/>
        </w:rPr>
        <w:t>y</w:t>
      </w:r>
      <w:r w:rsidRPr="005E2AF1">
        <w:rPr>
          <w:bCs/>
          <w:sz w:val="22"/>
          <w:szCs w:val="22"/>
        </w:rPr>
        <w:t xml:space="preserve"> G7.</w:t>
      </w:r>
    </w:p>
    <w:p w14:paraId="0C923A75" w14:textId="77777777" w:rsidR="00DC7D68" w:rsidRPr="005E2AF1" w:rsidRDefault="00DC7D68" w:rsidP="00762159">
      <w:pPr>
        <w:pStyle w:val="BodyText2"/>
        <w:ind w:left="709" w:hanging="709"/>
        <w:rPr>
          <w:b/>
          <w:bCs/>
          <w:sz w:val="22"/>
          <w:szCs w:val="22"/>
        </w:rPr>
      </w:pPr>
    </w:p>
    <w:p w14:paraId="60D952C6" w14:textId="77777777" w:rsidR="00DC7D68" w:rsidRPr="005E2AF1" w:rsidRDefault="00DC7D68" w:rsidP="00762159">
      <w:pPr>
        <w:pStyle w:val="BodyText2"/>
        <w:numPr>
          <w:ilvl w:val="1"/>
          <w:numId w:val="1"/>
        </w:numPr>
        <w:ind w:left="709" w:hanging="709"/>
        <w:rPr>
          <w:sz w:val="22"/>
          <w:szCs w:val="22"/>
        </w:rPr>
      </w:pPr>
      <w:r w:rsidRPr="005E2AF1">
        <w:rPr>
          <w:sz w:val="22"/>
          <w:szCs w:val="22"/>
        </w:rPr>
        <w:t xml:space="preserve">Neighbour concerns have also been raised </w:t>
      </w:r>
      <w:proofErr w:type="gramStart"/>
      <w:r w:rsidRPr="005E2AF1">
        <w:rPr>
          <w:sz w:val="22"/>
          <w:szCs w:val="22"/>
        </w:rPr>
        <w:t>in regard to</w:t>
      </w:r>
      <w:proofErr w:type="gramEnd"/>
      <w:r w:rsidRPr="005E2AF1">
        <w:rPr>
          <w:sz w:val="22"/>
          <w:szCs w:val="22"/>
        </w:rPr>
        <w:t xml:space="preserve"> the reduction in the size of the rear garden. Policy H16 of the Oxford Local Plan 2036 states that planning permission will only be granted for dwellings that have direct and convenient access to an area of private open space. H16 sets out the expectations for the size and quality of outdoor space across various types of dwellings.  In this case, 17 Harbord Road would retain a large area of private outdoor amenity space to the rear to meet the needs of future occupiers with sufficient space for outside dining and/or clothes drying, with reasonable circulation etc. </w:t>
      </w:r>
      <w:proofErr w:type="gramStart"/>
      <w:r w:rsidRPr="005E2AF1">
        <w:rPr>
          <w:sz w:val="22"/>
          <w:szCs w:val="22"/>
        </w:rPr>
        <w:t>In light of</w:t>
      </w:r>
      <w:proofErr w:type="gramEnd"/>
      <w:r w:rsidRPr="005E2AF1">
        <w:rPr>
          <w:sz w:val="22"/>
          <w:szCs w:val="22"/>
        </w:rPr>
        <w:t xml:space="preserve"> this, the proposal would comply with Local Plan Policy H16.</w:t>
      </w:r>
    </w:p>
    <w:p w14:paraId="0C495F95" w14:textId="77777777" w:rsidR="00B950A7" w:rsidRPr="005E2AF1" w:rsidRDefault="00B950A7" w:rsidP="0077124D">
      <w:pPr>
        <w:widowControl w:val="0"/>
        <w:tabs>
          <w:tab w:val="left" w:pos="8789"/>
        </w:tabs>
        <w:ind w:right="-1"/>
        <w:jc w:val="both"/>
        <w:rPr>
          <w:sz w:val="22"/>
          <w:szCs w:val="22"/>
          <w:lang w:val="en-US"/>
        </w:rPr>
      </w:pPr>
    </w:p>
    <w:p w14:paraId="75E48EF3" w14:textId="77777777" w:rsidR="00F65F7D" w:rsidRPr="005E2AF1" w:rsidRDefault="00F65F7D" w:rsidP="001C55F0">
      <w:pPr>
        <w:widowControl w:val="0"/>
        <w:numPr>
          <w:ilvl w:val="0"/>
          <w:numId w:val="1"/>
        </w:numPr>
        <w:tabs>
          <w:tab w:val="left" w:pos="284"/>
        </w:tabs>
        <w:ind w:right="-1"/>
        <w:jc w:val="both"/>
        <w:rPr>
          <w:b/>
          <w:bCs/>
          <w:sz w:val="22"/>
          <w:szCs w:val="22"/>
        </w:rPr>
      </w:pPr>
      <w:r w:rsidRPr="005E2AF1">
        <w:rPr>
          <w:b/>
          <w:bCs/>
          <w:sz w:val="22"/>
          <w:szCs w:val="22"/>
        </w:rPr>
        <w:t>CONCLUSION</w:t>
      </w:r>
    </w:p>
    <w:p w14:paraId="5C4CE67A" w14:textId="77777777" w:rsidR="00F65F7D" w:rsidRPr="005E2AF1" w:rsidRDefault="00F65F7D" w:rsidP="005C4ED6">
      <w:pPr>
        <w:widowControl w:val="0"/>
        <w:tabs>
          <w:tab w:val="left" w:pos="284"/>
        </w:tabs>
        <w:ind w:left="426" w:right="-1" w:hanging="710"/>
        <w:jc w:val="both"/>
        <w:rPr>
          <w:b/>
          <w:bCs/>
          <w:sz w:val="22"/>
          <w:szCs w:val="22"/>
        </w:rPr>
      </w:pPr>
    </w:p>
    <w:p w14:paraId="0D32CD3C" w14:textId="77777777" w:rsidR="00364BF1" w:rsidRPr="005E2AF1" w:rsidRDefault="00364BF1" w:rsidP="00762159">
      <w:pPr>
        <w:pStyle w:val="PARAGRAPHA"/>
        <w:numPr>
          <w:ilvl w:val="1"/>
          <w:numId w:val="1"/>
        </w:numPr>
        <w:ind w:left="709" w:hanging="709"/>
        <w:rPr>
          <w:sz w:val="22"/>
          <w:szCs w:val="22"/>
        </w:rPr>
      </w:pPr>
      <w:proofErr w:type="gramStart"/>
      <w:r w:rsidRPr="005E2AF1">
        <w:rPr>
          <w:sz w:val="22"/>
          <w:szCs w:val="22"/>
        </w:rPr>
        <w:t>On the basis of</w:t>
      </w:r>
      <w:proofErr w:type="gramEnd"/>
      <w:r w:rsidRPr="005E2AF1">
        <w:rPr>
          <w:sz w:val="22"/>
          <w:szCs w:val="22"/>
        </w:rPr>
        <w:t xml:space="preserve"> the matters discussed in the report, officers would make members aware that the starting point for the determination of this application is in accordance with Section 38 (6) of the Planning and Compulsory Purchase Act 2004 which makes it clear that proposals should be assessed in accordance with the development plan unless material considerations indicate otherwise.</w:t>
      </w:r>
    </w:p>
    <w:p w14:paraId="70F83463" w14:textId="77777777" w:rsidR="00364BF1" w:rsidRPr="005E2AF1" w:rsidRDefault="00364BF1" w:rsidP="00762159">
      <w:pPr>
        <w:pStyle w:val="PARAGRAPHA"/>
        <w:numPr>
          <w:ilvl w:val="1"/>
          <w:numId w:val="1"/>
        </w:numPr>
        <w:ind w:left="709" w:hanging="709"/>
        <w:rPr>
          <w:sz w:val="22"/>
          <w:szCs w:val="22"/>
        </w:rPr>
      </w:pPr>
      <w:r w:rsidRPr="005E2AF1">
        <w:rPr>
          <w:sz w:val="22"/>
          <w:szCs w:val="22"/>
        </w:rPr>
        <w:t>In the context of all proposals paragraph 11 of the NPPF requires that planning decisions apply a presumption in favour of sustainable development. This means approving development that accords with an up-to-date development plan without delay; or where there are no relevant development plan policies, or the policies which are most important for determining the application are out-of-date, granting permission unless: the application of policies in the Framework that protect areas or assets of particular importance provides a clear reason for refusing the development proposed; or any adverse impacts of doing so would significantly and demonstrably outweigh the benefits, when assessed against the policies in the Framework taken as a whole.</w:t>
      </w:r>
    </w:p>
    <w:p w14:paraId="7CFE9FA4" w14:textId="77777777" w:rsidR="00364BF1" w:rsidRPr="005E2AF1" w:rsidRDefault="00364BF1" w:rsidP="00762159">
      <w:pPr>
        <w:pStyle w:val="PARAGRAPHA"/>
        <w:numPr>
          <w:ilvl w:val="1"/>
          <w:numId w:val="1"/>
        </w:numPr>
        <w:ind w:left="709" w:hanging="709"/>
        <w:rPr>
          <w:sz w:val="22"/>
          <w:szCs w:val="22"/>
        </w:rPr>
      </w:pPr>
      <w:r w:rsidRPr="005E2AF1">
        <w:rPr>
          <w:sz w:val="22"/>
          <w:szCs w:val="22"/>
        </w:rPr>
        <w:t>The application seeks planning permission for the demolition of the existing bay window, porch and chimney and for the erection of a single storey rear extension. It also seeks permission for alterations to the roof including a hip-to-gable roof alteration, insertion of 1no. rear dormer window, rooflight and solar panels. The application also seeks permission for minor alterations including the installation of render and replacement fenestration to improve the thermal efficiency of the dwellinghouse. It is considered that as the property is not within a Conservation Area, nor listed, and that the property is located along a street where there is a wide mix of properties and styles, that the removal of the bay window, porch and chimney would be acceptable in design terms. Whilst large, the proposed extension would also be acceptable in design terms and would not result in any significant impacts in relation to neighbouring properties. The alterations to the roof would alter the overall character and appearance of the dwelling but would be in keeping with the context of the street scene and would be acceptable in both design and neighbouring amenity terms. The property has been assessed for bats and subject to conditions, and subject to the development being carried out under license from Natural England, it is considered that the proposal would be acceptable in this regard.</w:t>
      </w:r>
      <w:r w:rsidR="001E3574" w:rsidRPr="005E2AF1">
        <w:rPr>
          <w:sz w:val="22"/>
          <w:szCs w:val="22"/>
        </w:rPr>
        <w:t xml:space="preserve"> A</w:t>
      </w:r>
      <w:r w:rsidRPr="005E2AF1">
        <w:rPr>
          <w:sz w:val="22"/>
          <w:szCs w:val="22"/>
        </w:rPr>
        <w:t xml:space="preserve">s such the proposal </w:t>
      </w:r>
      <w:proofErr w:type="gramStart"/>
      <w:r w:rsidRPr="005E2AF1">
        <w:rPr>
          <w:sz w:val="22"/>
          <w:szCs w:val="22"/>
        </w:rPr>
        <w:t>is in compliance with</w:t>
      </w:r>
      <w:proofErr w:type="gramEnd"/>
      <w:r w:rsidRPr="005E2AF1">
        <w:rPr>
          <w:sz w:val="22"/>
          <w:szCs w:val="22"/>
        </w:rPr>
        <w:t xml:space="preserve"> Policies DH1, H14, RE7, RE3, RE4, and G2 of the Oxford Local Plan, Policy BES4 of the </w:t>
      </w:r>
      <w:r w:rsidRPr="005E2AF1">
        <w:rPr>
          <w:bCs/>
          <w:sz w:val="22"/>
          <w:szCs w:val="22"/>
        </w:rPr>
        <w:t>Wolvercote Neighbourhood Plan and</w:t>
      </w:r>
      <w:r w:rsidRPr="005E2AF1">
        <w:rPr>
          <w:sz w:val="22"/>
          <w:szCs w:val="22"/>
        </w:rPr>
        <w:t xml:space="preserve"> the NPPF.  </w:t>
      </w:r>
    </w:p>
    <w:p w14:paraId="4F3F4326" w14:textId="5012DEB2" w:rsidR="00F65F7D" w:rsidRPr="005E2AF1" w:rsidRDefault="00F65F7D" w:rsidP="00762159">
      <w:pPr>
        <w:widowControl w:val="0"/>
        <w:numPr>
          <w:ilvl w:val="1"/>
          <w:numId w:val="1"/>
        </w:numPr>
        <w:tabs>
          <w:tab w:val="left" w:pos="284"/>
        </w:tabs>
        <w:ind w:left="709" w:right="-1" w:hanging="709"/>
        <w:jc w:val="both"/>
        <w:rPr>
          <w:bCs/>
          <w:sz w:val="22"/>
          <w:szCs w:val="22"/>
        </w:rPr>
      </w:pPr>
      <w:r w:rsidRPr="005E2AF1">
        <w:rPr>
          <w:bCs/>
          <w:sz w:val="22"/>
          <w:szCs w:val="22"/>
        </w:rPr>
        <w:t xml:space="preserve">It is recommended that the Committee resolve to grant planning permission for the development proposed subject to </w:t>
      </w:r>
      <w:r w:rsidR="00A536B6">
        <w:rPr>
          <w:bCs/>
          <w:sz w:val="22"/>
          <w:szCs w:val="22"/>
        </w:rPr>
        <w:t>conditions.</w:t>
      </w:r>
    </w:p>
    <w:p w14:paraId="48FFEA49" w14:textId="77777777" w:rsidR="00472776" w:rsidRPr="005E2AF1" w:rsidRDefault="00472776" w:rsidP="00472776">
      <w:pPr>
        <w:widowControl w:val="0"/>
        <w:tabs>
          <w:tab w:val="left" w:pos="284"/>
        </w:tabs>
        <w:ind w:right="-1"/>
        <w:jc w:val="both"/>
        <w:rPr>
          <w:bCs/>
          <w:sz w:val="22"/>
          <w:szCs w:val="22"/>
        </w:rPr>
      </w:pPr>
    </w:p>
    <w:p w14:paraId="1CCBD86D" w14:textId="77777777" w:rsidR="00F65F7D" w:rsidRPr="005E2AF1" w:rsidRDefault="00F65F7D" w:rsidP="001C55F0">
      <w:pPr>
        <w:widowControl w:val="0"/>
        <w:numPr>
          <w:ilvl w:val="0"/>
          <w:numId w:val="1"/>
        </w:numPr>
        <w:tabs>
          <w:tab w:val="left" w:pos="284"/>
        </w:tabs>
        <w:ind w:left="426" w:right="-1" w:hanging="710"/>
        <w:jc w:val="both"/>
        <w:rPr>
          <w:bCs/>
          <w:sz w:val="22"/>
          <w:szCs w:val="22"/>
        </w:rPr>
      </w:pPr>
      <w:r w:rsidRPr="005E2AF1">
        <w:rPr>
          <w:b/>
          <w:bCs/>
          <w:sz w:val="22"/>
          <w:szCs w:val="22"/>
        </w:rPr>
        <w:t>CONDITIONS</w:t>
      </w:r>
    </w:p>
    <w:p w14:paraId="533A8245" w14:textId="77777777" w:rsidR="00F65F7D" w:rsidRPr="005E2AF1" w:rsidRDefault="00F65F7D" w:rsidP="005C4ED6">
      <w:pPr>
        <w:widowControl w:val="0"/>
        <w:tabs>
          <w:tab w:val="left" w:pos="284"/>
        </w:tabs>
        <w:ind w:left="426" w:right="-1" w:hanging="710"/>
        <w:jc w:val="both"/>
        <w:rPr>
          <w:b/>
          <w:bCs/>
          <w:sz w:val="22"/>
          <w:szCs w:val="22"/>
        </w:rPr>
      </w:pPr>
    </w:p>
    <w:p w14:paraId="06A48582" w14:textId="77777777" w:rsidR="00241B64" w:rsidRPr="005E2AF1" w:rsidRDefault="00241B64" w:rsidP="00241B64">
      <w:pPr>
        <w:pStyle w:val="HEADINGA"/>
        <w:ind w:left="0" w:firstLine="0"/>
        <w:rPr>
          <w:b w:val="0"/>
          <w:bCs/>
          <w:i/>
          <w:iCs/>
          <w:sz w:val="22"/>
          <w:szCs w:val="22"/>
          <w:lang w:eastAsia="en-GB"/>
        </w:rPr>
      </w:pPr>
      <w:r w:rsidRPr="005E2AF1">
        <w:rPr>
          <w:b w:val="0"/>
          <w:bCs/>
          <w:i/>
          <w:iCs/>
          <w:sz w:val="22"/>
          <w:szCs w:val="22"/>
          <w:lang w:eastAsia="en-GB"/>
        </w:rPr>
        <w:lastRenderedPageBreak/>
        <w:t>Time Limit</w:t>
      </w:r>
    </w:p>
    <w:p w14:paraId="70A28A0A" w14:textId="77777777" w:rsidR="00241B64" w:rsidRPr="005E2AF1" w:rsidRDefault="00241B64" w:rsidP="001C55F0">
      <w:pPr>
        <w:pStyle w:val="HEADINGA"/>
        <w:numPr>
          <w:ilvl w:val="0"/>
          <w:numId w:val="23"/>
        </w:numPr>
        <w:rPr>
          <w:b w:val="0"/>
          <w:bCs/>
          <w:sz w:val="22"/>
          <w:szCs w:val="22"/>
          <w:lang w:eastAsia="en-GB"/>
        </w:rPr>
      </w:pPr>
      <w:r w:rsidRPr="005E2AF1">
        <w:rPr>
          <w:b w:val="0"/>
          <w:bCs/>
          <w:sz w:val="22"/>
          <w:szCs w:val="22"/>
          <w:lang w:eastAsia="en-GB"/>
        </w:rPr>
        <w:t>The development to which this permission relates must be begun no later than the expiration of three years from the date of this permission.</w:t>
      </w:r>
    </w:p>
    <w:p w14:paraId="26969C38" w14:textId="77777777" w:rsidR="00241B64" w:rsidRPr="005E2AF1" w:rsidRDefault="00241B64" w:rsidP="00241B64">
      <w:pPr>
        <w:pStyle w:val="HEADINGA"/>
        <w:ind w:left="709" w:firstLine="0"/>
        <w:rPr>
          <w:b w:val="0"/>
          <w:bCs/>
          <w:sz w:val="22"/>
          <w:szCs w:val="22"/>
          <w:lang w:eastAsia="en-GB"/>
        </w:rPr>
      </w:pPr>
      <w:r w:rsidRPr="005E2AF1">
        <w:rPr>
          <w:b w:val="0"/>
          <w:bCs/>
          <w:sz w:val="22"/>
          <w:szCs w:val="22"/>
          <w:lang w:eastAsia="en-GB"/>
        </w:rPr>
        <w:t>Reason: In accordance with Section 91(1) of the Town and Country Planning Act 1990 as amended by the Planning Compulsory Purchase Act 2004.</w:t>
      </w:r>
    </w:p>
    <w:p w14:paraId="7AF3CA1C" w14:textId="77777777" w:rsidR="00241B64" w:rsidRPr="005E2AF1" w:rsidRDefault="00241B64" w:rsidP="00241B64">
      <w:pPr>
        <w:adjustRightInd w:val="0"/>
        <w:rPr>
          <w:i/>
          <w:iCs/>
          <w:sz w:val="22"/>
          <w:szCs w:val="22"/>
          <w:lang w:eastAsia="en-GB"/>
        </w:rPr>
      </w:pPr>
      <w:r w:rsidRPr="005E2AF1">
        <w:rPr>
          <w:i/>
          <w:iCs/>
          <w:sz w:val="22"/>
          <w:szCs w:val="22"/>
          <w:lang w:eastAsia="en-GB"/>
        </w:rPr>
        <w:t>Approved Plans</w:t>
      </w:r>
    </w:p>
    <w:p w14:paraId="759D9618" w14:textId="77777777" w:rsidR="00241B64" w:rsidRPr="005E2AF1" w:rsidRDefault="00241B64" w:rsidP="00241B64">
      <w:pPr>
        <w:adjustRightInd w:val="0"/>
        <w:rPr>
          <w:sz w:val="22"/>
          <w:szCs w:val="22"/>
          <w:lang w:eastAsia="en-GB"/>
        </w:rPr>
      </w:pPr>
    </w:p>
    <w:p w14:paraId="399415B9" w14:textId="77777777" w:rsidR="00241B64" w:rsidRPr="005E2AF1" w:rsidRDefault="00241B64" w:rsidP="001C55F0">
      <w:pPr>
        <w:numPr>
          <w:ilvl w:val="0"/>
          <w:numId w:val="23"/>
        </w:numPr>
        <w:adjustRightInd w:val="0"/>
        <w:rPr>
          <w:sz w:val="22"/>
          <w:szCs w:val="22"/>
          <w:lang w:eastAsia="en-GB"/>
        </w:rPr>
      </w:pPr>
      <w:r w:rsidRPr="005E2AF1">
        <w:rPr>
          <w:sz w:val="22"/>
          <w:szCs w:val="22"/>
          <w:lang w:eastAsia="en-GB"/>
        </w:rPr>
        <w:t>The development referred to shall be constructed strictly in complete accordance with the specifications in the application and the submitted plans.</w:t>
      </w:r>
    </w:p>
    <w:p w14:paraId="01122F8E" w14:textId="77777777" w:rsidR="00241B64" w:rsidRPr="005E2AF1" w:rsidRDefault="00241B64" w:rsidP="00241B64">
      <w:pPr>
        <w:adjustRightInd w:val="0"/>
        <w:ind w:left="720"/>
        <w:rPr>
          <w:sz w:val="22"/>
          <w:szCs w:val="22"/>
          <w:lang w:eastAsia="en-GB"/>
        </w:rPr>
      </w:pPr>
    </w:p>
    <w:p w14:paraId="31B709CB" w14:textId="77777777" w:rsidR="00241B64" w:rsidRPr="005E2AF1" w:rsidRDefault="00241B64" w:rsidP="00241B64">
      <w:pPr>
        <w:adjustRightInd w:val="0"/>
        <w:ind w:left="720"/>
        <w:rPr>
          <w:sz w:val="22"/>
          <w:szCs w:val="22"/>
          <w:lang w:eastAsia="en-GB"/>
        </w:rPr>
      </w:pPr>
      <w:r w:rsidRPr="005E2AF1">
        <w:rPr>
          <w:sz w:val="22"/>
          <w:szCs w:val="22"/>
          <w:lang w:eastAsia="en-GB"/>
        </w:rPr>
        <w:t>Reason: To avoid doubt as no objection is raised only in respect of the deemed consent application as submitted and to ensure an acceptable development as indicated on the submitted drawings in accordance with Policy S1 of the Oxford Local Plan.</w:t>
      </w:r>
    </w:p>
    <w:p w14:paraId="55FF74DB" w14:textId="77777777" w:rsidR="00241B64" w:rsidRPr="005E2AF1" w:rsidRDefault="00241B64" w:rsidP="00241B64">
      <w:pPr>
        <w:adjustRightInd w:val="0"/>
        <w:rPr>
          <w:sz w:val="22"/>
          <w:szCs w:val="22"/>
          <w:lang w:eastAsia="en-GB"/>
        </w:rPr>
      </w:pPr>
    </w:p>
    <w:p w14:paraId="4432DF2C" w14:textId="77777777" w:rsidR="00241B64" w:rsidRPr="005E2AF1" w:rsidRDefault="00241B64" w:rsidP="00241B64">
      <w:pPr>
        <w:adjustRightInd w:val="0"/>
        <w:rPr>
          <w:i/>
          <w:iCs/>
          <w:sz w:val="22"/>
          <w:szCs w:val="22"/>
        </w:rPr>
      </w:pPr>
      <w:r w:rsidRPr="005E2AF1">
        <w:rPr>
          <w:i/>
          <w:iCs/>
          <w:sz w:val="22"/>
          <w:szCs w:val="22"/>
        </w:rPr>
        <w:t xml:space="preserve">Materials as specified </w:t>
      </w:r>
    </w:p>
    <w:p w14:paraId="6EA86277" w14:textId="77777777" w:rsidR="00241B64" w:rsidRPr="005E2AF1" w:rsidRDefault="00241B64" w:rsidP="00241B64">
      <w:pPr>
        <w:adjustRightInd w:val="0"/>
        <w:rPr>
          <w:b/>
          <w:bCs/>
          <w:i/>
          <w:iCs/>
          <w:sz w:val="22"/>
          <w:szCs w:val="22"/>
        </w:rPr>
      </w:pPr>
    </w:p>
    <w:p w14:paraId="4CD65402" w14:textId="77777777" w:rsidR="00241B64" w:rsidRPr="005E2AF1" w:rsidRDefault="00241B64" w:rsidP="001C55F0">
      <w:pPr>
        <w:numPr>
          <w:ilvl w:val="0"/>
          <w:numId w:val="23"/>
        </w:numPr>
        <w:adjustRightInd w:val="0"/>
        <w:rPr>
          <w:sz w:val="22"/>
          <w:szCs w:val="22"/>
        </w:rPr>
      </w:pPr>
      <w:r w:rsidRPr="005E2AF1">
        <w:rPr>
          <w:sz w:val="22"/>
          <w:szCs w:val="22"/>
        </w:rPr>
        <w:t>The materials to be used in the proposed development shall be as specified in the application hereby approved. There shall be no variation in these materials without the prior written consent of the Local Planning Authority.</w:t>
      </w:r>
    </w:p>
    <w:p w14:paraId="5561B667" w14:textId="77777777" w:rsidR="00241B64" w:rsidRPr="005E2AF1" w:rsidRDefault="00241B64" w:rsidP="00241B64">
      <w:pPr>
        <w:adjustRightInd w:val="0"/>
        <w:ind w:left="720"/>
        <w:rPr>
          <w:sz w:val="22"/>
          <w:szCs w:val="22"/>
        </w:rPr>
      </w:pPr>
    </w:p>
    <w:p w14:paraId="209F79EB" w14:textId="77777777" w:rsidR="00241B64" w:rsidRPr="005E2AF1" w:rsidRDefault="00241B64" w:rsidP="00241B64">
      <w:pPr>
        <w:adjustRightInd w:val="0"/>
        <w:ind w:left="720"/>
        <w:rPr>
          <w:sz w:val="22"/>
          <w:szCs w:val="22"/>
        </w:rPr>
      </w:pPr>
      <w:r w:rsidRPr="005E2AF1">
        <w:rPr>
          <w:sz w:val="22"/>
          <w:szCs w:val="22"/>
        </w:rPr>
        <w:t>Reason: To ensure that the development is visually satisfactory as required by Policy DH1 of the Oxford Local Plan 2036.</w:t>
      </w:r>
    </w:p>
    <w:p w14:paraId="2114E073" w14:textId="77777777" w:rsidR="00241B64" w:rsidRPr="005E2AF1" w:rsidRDefault="00241B64" w:rsidP="00241B64">
      <w:pPr>
        <w:adjustRightInd w:val="0"/>
        <w:rPr>
          <w:sz w:val="22"/>
          <w:szCs w:val="22"/>
        </w:rPr>
      </w:pPr>
    </w:p>
    <w:p w14:paraId="38F35878" w14:textId="77777777" w:rsidR="00241B64" w:rsidRPr="005E2AF1" w:rsidRDefault="00241B64" w:rsidP="00241B64">
      <w:pPr>
        <w:adjustRightInd w:val="0"/>
        <w:rPr>
          <w:i/>
          <w:iCs/>
          <w:sz w:val="22"/>
          <w:szCs w:val="22"/>
        </w:rPr>
      </w:pPr>
      <w:r w:rsidRPr="005E2AF1">
        <w:rPr>
          <w:i/>
          <w:iCs/>
          <w:sz w:val="22"/>
          <w:szCs w:val="22"/>
        </w:rPr>
        <w:t xml:space="preserve">Remove PD for </w:t>
      </w:r>
      <w:r w:rsidR="00364BF1" w:rsidRPr="005E2AF1">
        <w:rPr>
          <w:i/>
          <w:iCs/>
          <w:sz w:val="22"/>
          <w:szCs w:val="22"/>
        </w:rPr>
        <w:t>balconies</w:t>
      </w:r>
      <w:r w:rsidRPr="005E2AF1">
        <w:rPr>
          <w:i/>
          <w:iCs/>
          <w:sz w:val="22"/>
          <w:szCs w:val="22"/>
        </w:rPr>
        <w:t>/terraces</w:t>
      </w:r>
    </w:p>
    <w:p w14:paraId="6A95D260" w14:textId="77777777" w:rsidR="00241B64" w:rsidRPr="005E2AF1" w:rsidRDefault="00241B64" w:rsidP="00241B64">
      <w:pPr>
        <w:adjustRightInd w:val="0"/>
        <w:rPr>
          <w:sz w:val="22"/>
          <w:szCs w:val="22"/>
        </w:rPr>
      </w:pPr>
    </w:p>
    <w:p w14:paraId="10B4A477" w14:textId="77777777" w:rsidR="00241B64" w:rsidRPr="005E2AF1" w:rsidRDefault="00241B64" w:rsidP="001C55F0">
      <w:pPr>
        <w:numPr>
          <w:ilvl w:val="0"/>
          <w:numId w:val="23"/>
        </w:numPr>
        <w:adjustRightInd w:val="0"/>
        <w:rPr>
          <w:sz w:val="22"/>
          <w:szCs w:val="22"/>
        </w:rPr>
      </w:pPr>
      <w:r w:rsidRPr="005E2AF1">
        <w:rPr>
          <w:sz w:val="22"/>
          <w:szCs w:val="22"/>
        </w:rPr>
        <w:t>Notwithstanding the provisions of the Town and Country Planning (General Permitted Development) Order 2015 (or any Order revoking or enacting that Order), no part(s) of the roof of the rear extension hereby permitted shall be used as a balcony or terrace nor shall any access be formed to the roof.</w:t>
      </w:r>
    </w:p>
    <w:p w14:paraId="7D1618CE" w14:textId="77777777" w:rsidR="00241B64" w:rsidRPr="005E2AF1" w:rsidRDefault="00241B64" w:rsidP="00241B64">
      <w:pPr>
        <w:adjustRightInd w:val="0"/>
        <w:ind w:left="720"/>
        <w:rPr>
          <w:sz w:val="22"/>
          <w:szCs w:val="22"/>
        </w:rPr>
      </w:pPr>
    </w:p>
    <w:p w14:paraId="53C2A426" w14:textId="77777777" w:rsidR="00241B64" w:rsidRPr="005E2AF1" w:rsidRDefault="00241B64" w:rsidP="00241B64">
      <w:pPr>
        <w:adjustRightInd w:val="0"/>
        <w:ind w:left="720"/>
        <w:rPr>
          <w:sz w:val="22"/>
          <w:szCs w:val="22"/>
        </w:rPr>
      </w:pPr>
      <w:r w:rsidRPr="005E2AF1">
        <w:rPr>
          <w:sz w:val="22"/>
          <w:szCs w:val="22"/>
        </w:rPr>
        <w:t>Reason: To safeguard the amenities of the adjoining occupiers in accordance with Policy H14 of the Oxford Local Plan 2036.</w:t>
      </w:r>
    </w:p>
    <w:p w14:paraId="6D2035D2" w14:textId="77777777" w:rsidR="00241B64" w:rsidRPr="005E2AF1" w:rsidRDefault="00241B64" w:rsidP="00241B64">
      <w:pPr>
        <w:adjustRightInd w:val="0"/>
        <w:rPr>
          <w:sz w:val="22"/>
          <w:szCs w:val="22"/>
        </w:rPr>
      </w:pPr>
    </w:p>
    <w:p w14:paraId="07BDA856" w14:textId="77777777" w:rsidR="00241B64" w:rsidRPr="005E2AF1" w:rsidRDefault="00241B64" w:rsidP="00241B64">
      <w:pPr>
        <w:adjustRightInd w:val="0"/>
        <w:rPr>
          <w:i/>
          <w:iCs/>
          <w:sz w:val="22"/>
          <w:szCs w:val="22"/>
        </w:rPr>
      </w:pPr>
      <w:r w:rsidRPr="005E2AF1">
        <w:rPr>
          <w:i/>
          <w:iCs/>
          <w:sz w:val="22"/>
          <w:szCs w:val="22"/>
        </w:rPr>
        <w:t>SuDS</w:t>
      </w:r>
    </w:p>
    <w:p w14:paraId="11EFA637" w14:textId="77777777" w:rsidR="00241B64" w:rsidRPr="005E2AF1" w:rsidRDefault="00241B64" w:rsidP="00241B64">
      <w:pPr>
        <w:adjustRightInd w:val="0"/>
        <w:rPr>
          <w:i/>
          <w:iCs/>
          <w:sz w:val="22"/>
          <w:szCs w:val="22"/>
        </w:rPr>
      </w:pPr>
    </w:p>
    <w:p w14:paraId="31C83D96" w14:textId="77777777" w:rsidR="00241B64" w:rsidRPr="005E2AF1" w:rsidRDefault="00241B64" w:rsidP="001C55F0">
      <w:pPr>
        <w:numPr>
          <w:ilvl w:val="0"/>
          <w:numId w:val="23"/>
        </w:numPr>
        <w:adjustRightInd w:val="0"/>
        <w:rPr>
          <w:sz w:val="22"/>
          <w:szCs w:val="22"/>
        </w:rPr>
      </w:pPr>
      <w:r w:rsidRPr="005E2AF1">
        <w:rPr>
          <w:sz w:val="22"/>
          <w:szCs w:val="22"/>
        </w:rPr>
        <w:t xml:space="preserve">All impermeable areas of the proposed development, including roofs, driveways, and patio areas shall be drained using Sustainable Drainage measures (SuDS). This may include the use of porous pavements and infiltration, or attenuation storage to decrease the </w:t>
      </w:r>
      <w:proofErr w:type="gramStart"/>
      <w:r w:rsidRPr="005E2AF1">
        <w:rPr>
          <w:sz w:val="22"/>
          <w:szCs w:val="22"/>
        </w:rPr>
        <w:t>run off</w:t>
      </w:r>
      <w:proofErr w:type="gramEnd"/>
      <w:r w:rsidRPr="005E2AF1">
        <w:rPr>
          <w:sz w:val="22"/>
          <w:szCs w:val="22"/>
        </w:rPr>
        <w:t xml:space="preserve"> rates and volumes to public surface water sewers and thus reduce flooding. Soakage tests shall be carried out in accordance with BRE Digest 365 or similar approved method to prove the feasibility/effectiveness of soakaways or filter trenches. Where infiltration is not feasible, surface water shall be attenuated on site and discharged at a controlled discharge rate no greater than prior to development using appropriate SuDS techniques and in consultation with the sewerage undertaker where required. If the use of SuDS </w:t>
      </w:r>
      <w:proofErr w:type="gramStart"/>
      <w:r w:rsidRPr="005E2AF1">
        <w:rPr>
          <w:sz w:val="22"/>
          <w:szCs w:val="22"/>
        </w:rPr>
        <w:t>are</w:t>
      </w:r>
      <w:proofErr w:type="gramEnd"/>
      <w:r w:rsidRPr="005E2AF1">
        <w:rPr>
          <w:sz w:val="22"/>
          <w:szCs w:val="22"/>
        </w:rPr>
        <w:t xml:space="preserve"> not reasonably practical, the design of the surface water drainage system shall be carried out in accordance with Approved Document H of the Building Regulations. The drainage system shall be designed and maintained to remain functional, safe, and accessible for the lifetime of the development.</w:t>
      </w:r>
    </w:p>
    <w:p w14:paraId="69EF6068" w14:textId="77777777" w:rsidR="00241B64" w:rsidRPr="005E2AF1" w:rsidRDefault="00241B64" w:rsidP="00241B64">
      <w:pPr>
        <w:adjustRightInd w:val="0"/>
        <w:rPr>
          <w:sz w:val="22"/>
          <w:szCs w:val="22"/>
        </w:rPr>
      </w:pPr>
    </w:p>
    <w:p w14:paraId="1F526979" w14:textId="77777777" w:rsidR="00241B64" w:rsidRPr="005E2AF1" w:rsidRDefault="00241B64" w:rsidP="00241B64">
      <w:pPr>
        <w:adjustRightInd w:val="0"/>
        <w:ind w:left="720"/>
        <w:rPr>
          <w:sz w:val="22"/>
          <w:szCs w:val="22"/>
        </w:rPr>
      </w:pPr>
      <w:r w:rsidRPr="005E2AF1">
        <w:rPr>
          <w:sz w:val="22"/>
          <w:szCs w:val="22"/>
        </w:rPr>
        <w:lastRenderedPageBreak/>
        <w:t>Reason: To avoid increasing surface water run-off and volumes to prevent an increase in flood risk in accordance with policy RE4 of the Oxford Local Plan 2036.</w:t>
      </w:r>
    </w:p>
    <w:p w14:paraId="37A50BD1" w14:textId="77777777" w:rsidR="00472776" w:rsidRPr="005E2AF1" w:rsidRDefault="00472776" w:rsidP="00241B64">
      <w:pPr>
        <w:widowControl w:val="0"/>
        <w:tabs>
          <w:tab w:val="left" w:pos="284"/>
        </w:tabs>
        <w:ind w:right="-1"/>
        <w:jc w:val="both"/>
        <w:rPr>
          <w:bCs/>
          <w:sz w:val="22"/>
          <w:szCs w:val="22"/>
        </w:rPr>
      </w:pPr>
    </w:p>
    <w:p w14:paraId="51C327FE" w14:textId="77777777" w:rsidR="00241B64" w:rsidRPr="005E2AF1" w:rsidRDefault="00241B64" w:rsidP="00241B64">
      <w:pPr>
        <w:widowControl w:val="0"/>
        <w:tabs>
          <w:tab w:val="left" w:pos="284"/>
        </w:tabs>
        <w:ind w:right="-1"/>
        <w:jc w:val="both"/>
        <w:rPr>
          <w:bCs/>
          <w:i/>
          <w:iCs/>
          <w:sz w:val="22"/>
          <w:szCs w:val="22"/>
        </w:rPr>
      </w:pPr>
      <w:r w:rsidRPr="005E2AF1">
        <w:rPr>
          <w:bCs/>
          <w:i/>
          <w:iCs/>
          <w:sz w:val="22"/>
          <w:szCs w:val="22"/>
        </w:rPr>
        <w:t>Time limit on development before further surveys are required</w:t>
      </w:r>
    </w:p>
    <w:p w14:paraId="46E217A9" w14:textId="77777777" w:rsidR="00241B64" w:rsidRPr="005E2AF1" w:rsidRDefault="00241B64" w:rsidP="00241B64">
      <w:pPr>
        <w:widowControl w:val="0"/>
        <w:tabs>
          <w:tab w:val="left" w:pos="284"/>
        </w:tabs>
        <w:ind w:right="-1"/>
        <w:jc w:val="both"/>
        <w:rPr>
          <w:bCs/>
          <w:sz w:val="22"/>
          <w:szCs w:val="22"/>
        </w:rPr>
      </w:pPr>
    </w:p>
    <w:p w14:paraId="6AB286CF" w14:textId="77777777" w:rsidR="00241B64" w:rsidRPr="005E2AF1" w:rsidRDefault="00241B64" w:rsidP="001C55F0">
      <w:pPr>
        <w:widowControl w:val="0"/>
        <w:numPr>
          <w:ilvl w:val="0"/>
          <w:numId w:val="23"/>
        </w:numPr>
        <w:tabs>
          <w:tab w:val="left" w:pos="284"/>
        </w:tabs>
        <w:ind w:right="-1"/>
        <w:jc w:val="both"/>
        <w:rPr>
          <w:bCs/>
          <w:sz w:val="22"/>
          <w:szCs w:val="22"/>
        </w:rPr>
      </w:pPr>
      <w:r w:rsidRPr="005E2AF1">
        <w:rPr>
          <w:bCs/>
          <w:sz w:val="22"/>
          <w:szCs w:val="22"/>
        </w:rPr>
        <w:t>If the development hereby approved does not commence by May 2026, further ecological survey(s) should be considered, in accordance with Chartered Institute of Ecology and Environmental Management (CIEEM) Advice Note on the Lifespan of Ecological Reports and Surveys to establish if there have been any changes in the presence of roosting bats, and identify any likely new ecological impacts that might arise from any changes through professional validation or additional surveys. The results of professional validation and/ or the survey(s) shall be submitted to the local planning authority.</w:t>
      </w:r>
    </w:p>
    <w:p w14:paraId="5DEA99ED" w14:textId="77777777" w:rsidR="00241B64" w:rsidRPr="005E2AF1" w:rsidRDefault="00241B64" w:rsidP="00241B64">
      <w:pPr>
        <w:widowControl w:val="0"/>
        <w:tabs>
          <w:tab w:val="left" w:pos="284"/>
        </w:tabs>
        <w:ind w:left="720" w:right="-1"/>
        <w:jc w:val="both"/>
        <w:rPr>
          <w:bCs/>
          <w:sz w:val="22"/>
          <w:szCs w:val="22"/>
        </w:rPr>
      </w:pPr>
      <w:r w:rsidRPr="005E2AF1">
        <w:rPr>
          <w:bCs/>
          <w:sz w:val="22"/>
          <w:szCs w:val="22"/>
        </w:rPr>
        <w:t>Where validation and/ or survey results indicate that changes have occurred that will result in impacts not previously addressed in the approved scheme, a mitigation and compensation scheme will be submitted to and approved in writing by the local planning authority prior to the commencement of development. Works will then be carried out in accordance with the approved scheme, under licence from Natural England.</w:t>
      </w:r>
    </w:p>
    <w:p w14:paraId="0C1FF410" w14:textId="77777777" w:rsidR="00241B64" w:rsidRPr="005E2AF1" w:rsidRDefault="00241B64" w:rsidP="00241B64">
      <w:pPr>
        <w:widowControl w:val="0"/>
        <w:tabs>
          <w:tab w:val="left" w:pos="284"/>
        </w:tabs>
        <w:ind w:left="720" w:right="-1"/>
        <w:jc w:val="both"/>
        <w:rPr>
          <w:bCs/>
          <w:sz w:val="22"/>
          <w:szCs w:val="22"/>
        </w:rPr>
      </w:pPr>
    </w:p>
    <w:p w14:paraId="40E2D0EB" w14:textId="77777777" w:rsidR="00241B64" w:rsidRPr="005E2AF1" w:rsidRDefault="00241B64" w:rsidP="00241B64">
      <w:pPr>
        <w:widowControl w:val="0"/>
        <w:tabs>
          <w:tab w:val="left" w:pos="284"/>
        </w:tabs>
        <w:ind w:left="720" w:right="-1"/>
        <w:jc w:val="both"/>
        <w:rPr>
          <w:bCs/>
          <w:sz w:val="22"/>
          <w:szCs w:val="22"/>
        </w:rPr>
      </w:pPr>
      <w:r w:rsidRPr="005E2AF1">
        <w:rPr>
          <w:bCs/>
          <w:sz w:val="22"/>
          <w:szCs w:val="22"/>
        </w:rPr>
        <w:t>Reason: To ensure bats are protected in accordance with The Conservation of Habitats and Species Regulations 2017 (as amended) and The Wildlife and Countryside Act 1981 (as amended).</w:t>
      </w:r>
    </w:p>
    <w:p w14:paraId="5875AFAC" w14:textId="77777777" w:rsidR="00241B64" w:rsidRPr="005E2AF1" w:rsidRDefault="00241B64" w:rsidP="00241B64">
      <w:pPr>
        <w:widowControl w:val="0"/>
        <w:tabs>
          <w:tab w:val="left" w:pos="284"/>
        </w:tabs>
        <w:ind w:left="720" w:right="-1"/>
        <w:jc w:val="both"/>
        <w:rPr>
          <w:bCs/>
          <w:sz w:val="22"/>
          <w:szCs w:val="22"/>
        </w:rPr>
      </w:pPr>
    </w:p>
    <w:p w14:paraId="35E12D54" w14:textId="77777777" w:rsidR="00241B64" w:rsidRPr="005E2AF1" w:rsidRDefault="00241B64" w:rsidP="00241B64">
      <w:pPr>
        <w:widowControl w:val="0"/>
        <w:tabs>
          <w:tab w:val="left" w:pos="284"/>
        </w:tabs>
        <w:ind w:right="-1"/>
        <w:jc w:val="both"/>
        <w:rPr>
          <w:bCs/>
          <w:i/>
          <w:iCs/>
          <w:sz w:val="22"/>
          <w:szCs w:val="22"/>
        </w:rPr>
      </w:pPr>
      <w:r w:rsidRPr="005E2AF1">
        <w:rPr>
          <w:bCs/>
          <w:i/>
          <w:iCs/>
          <w:sz w:val="22"/>
          <w:szCs w:val="22"/>
        </w:rPr>
        <w:t>Natural England Bat Licence</w:t>
      </w:r>
    </w:p>
    <w:p w14:paraId="1A94D32C" w14:textId="77777777" w:rsidR="00241B64" w:rsidRPr="005E2AF1" w:rsidRDefault="00241B64" w:rsidP="00241B64">
      <w:pPr>
        <w:widowControl w:val="0"/>
        <w:tabs>
          <w:tab w:val="left" w:pos="284"/>
        </w:tabs>
        <w:ind w:right="-1"/>
        <w:jc w:val="both"/>
        <w:rPr>
          <w:bCs/>
          <w:i/>
          <w:iCs/>
          <w:sz w:val="22"/>
          <w:szCs w:val="22"/>
        </w:rPr>
      </w:pPr>
    </w:p>
    <w:p w14:paraId="5A7608CA" w14:textId="77777777" w:rsidR="00241B64" w:rsidRPr="005E2AF1" w:rsidRDefault="00241B64" w:rsidP="001C55F0">
      <w:pPr>
        <w:widowControl w:val="0"/>
        <w:numPr>
          <w:ilvl w:val="0"/>
          <w:numId w:val="23"/>
        </w:numPr>
        <w:tabs>
          <w:tab w:val="left" w:pos="284"/>
        </w:tabs>
        <w:ind w:right="-1"/>
        <w:jc w:val="both"/>
        <w:rPr>
          <w:bCs/>
          <w:sz w:val="22"/>
          <w:szCs w:val="22"/>
        </w:rPr>
      </w:pPr>
      <w:r w:rsidRPr="005E2AF1">
        <w:rPr>
          <w:bCs/>
          <w:sz w:val="22"/>
          <w:szCs w:val="22"/>
        </w:rPr>
        <w:t>Where there are works which have the potential to impact protected bat species, such works should not take place until the applicant has obtained a European Protected Species/ Bat Mitigation/ Class Licence, as required under an appropriate scheme/ class.</w:t>
      </w:r>
    </w:p>
    <w:p w14:paraId="7D3C03FF" w14:textId="77777777" w:rsidR="00241B64" w:rsidRPr="005E2AF1" w:rsidRDefault="00241B64" w:rsidP="00241B64">
      <w:pPr>
        <w:widowControl w:val="0"/>
        <w:tabs>
          <w:tab w:val="left" w:pos="284"/>
        </w:tabs>
        <w:ind w:left="720" w:right="-1"/>
        <w:jc w:val="both"/>
        <w:rPr>
          <w:bCs/>
          <w:sz w:val="22"/>
          <w:szCs w:val="22"/>
        </w:rPr>
      </w:pPr>
    </w:p>
    <w:p w14:paraId="02724CF2" w14:textId="77777777" w:rsidR="00241B64" w:rsidRPr="005E2AF1" w:rsidRDefault="00241B64" w:rsidP="00241B64">
      <w:pPr>
        <w:widowControl w:val="0"/>
        <w:tabs>
          <w:tab w:val="left" w:pos="284"/>
        </w:tabs>
        <w:ind w:left="720" w:right="-1"/>
        <w:jc w:val="both"/>
        <w:rPr>
          <w:bCs/>
          <w:sz w:val="22"/>
          <w:szCs w:val="22"/>
        </w:rPr>
      </w:pPr>
      <w:r w:rsidRPr="005E2AF1">
        <w:rPr>
          <w:bCs/>
          <w:sz w:val="22"/>
          <w:szCs w:val="22"/>
        </w:rPr>
        <w:t>Reason: To conserve protected species and allow the Local Planning Authority to discharge its duties under the Conservation of Habitats and Species Regulations 2017 (as amended), the Wildlife &amp; Countryside Act 1981 (as amended) and Policy E5 of the Test Valley Revised Local Plan (2016).</w:t>
      </w:r>
    </w:p>
    <w:p w14:paraId="75FE8467" w14:textId="77777777" w:rsidR="00241B64" w:rsidRPr="005E2AF1" w:rsidRDefault="00241B64" w:rsidP="00241B64">
      <w:pPr>
        <w:widowControl w:val="0"/>
        <w:tabs>
          <w:tab w:val="left" w:pos="284"/>
        </w:tabs>
        <w:ind w:left="720" w:right="-1"/>
        <w:jc w:val="both"/>
        <w:rPr>
          <w:bCs/>
          <w:sz w:val="22"/>
          <w:szCs w:val="22"/>
        </w:rPr>
      </w:pPr>
    </w:p>
    <w:p w14:paraId="402A4EDE" w14:textId="77777777" w:rsidR="00241B64" w:rsidRPr="005E2AF1" w:rsidRDefault="00241B64" w:rsidP="00241B64">
      <w:pPr>
        <w:widowControl w:val="0"/>
        <w:tabs>
          <w:tab w:val="left" w:pos="284"/>
        </w:tabs>
        <w:ind w:right="-1"/>
        <w:jc w:val="both"/>
        <w:rPr>
          <w:bCs/>
          <w:i/>
          <w:iCs/>
          <w:sz w:val="22"/>
          <w:szCs w:val="22"/>
        </w:rPr>
      </w:pPr>
      <w:r w:rsidRPr="005E2AF1">
        <w:rPr>
          <w:bCs/>
          <w:i/>
          <w:iCs/>
          <w:sz w:val="22"/>
          <w:szCs w:val="22"/>
        </w:rPr>
        <w:t>Compliance with Precautionary Work Method Statement</w:t>
      </w:r>
    </w:p>
    <w:p w14:paraId="32207756" w14:textId="77777777" w:rsidR="00241B64" w:rsidRPr="005E2AF1" w:rsidRDefault="00241B64" w:rsidP="00241B64">
      <w:pPr>
        <w:widowControl w:val="0"/>
        <w:tabs>
          <w:tab w:val="left" w:pos="284"/>
        </w:tabs>
        <w:ind w:right="-1"/>
        <w:jc w:val="both"/>
        <w:rPr>
          <w:bCs/>
          <w:sz w:val="22"/>
          <w:szCs w:val="22"/>
        </w:rPr>
      </w:pPr>
    </w:p>
    <w:p w14:paraId="228EEC2B" w14:textId="77777777" w:rsidR="00241B64" w:rsidRPr="005E2AF1" w:rsidRDefault="00241B64" w:rsidP="001C55F0">
      <w:pPr>
        <w:widowControl w:val="0"/>
        <w:numPr>
          <w:ilvl w:val="0"/>
          <w:numId w:val="23"/>
        </w:numPr>
        <w:tabs>
          <w:tab w:val="left" w:pos="284"/>
        </w:tabs>
        <w:ind w:right="-1"/>
        <w:jc w:val="both"/>
        <w:rPr>
          <w:bCs/>
          <w:sz w:val="22"/>
          <w:szCs w:val="22"/>
        </w:rPr>
      </w:pPr>
      <w:r w:rsidRPr="005E2AF1">
        <w:rPr>
          <w:bCs/>
          <w:sz w:val="22"/>
          <w:szCs w:val="22"/>
        </w:rPr>
        <w:t>The development hereby approved shall be implemented strictly in accordance with the measures stated in this Ecology Review of 27/08/2025 (see C, above), or as modified by a relevant European Protected Species Licence. The proposed construction phase bat box (see B above) shall be installed before commencement of the development.</w:t>
      </w:r>
    </w:p>
    <w:p w14:paraId="600703DD" w14:textId="77777777" w:rsidR="00241B64" w:rsidRPr="005E2AF1" w:rsidRDefault="00241B64" w:rsidP="00241B64">
      <w:pPr>
        <w:widowControl w:val="0"/>
        <w:tabs>
          <w:tab w:val="left" w:pos="284"/>
        </w:tabs>
        <w:ind w:left="720" w:right="-1"/>
        <w:jc w:val="both"/>
        <w:rPr>
          <w:bCs/>
          <w:sz w:val="22"/>
          <w:szCs w:val="22"/>
        </w:rPr>
      </w:pPr>
    </w:p>
    <w:p w14:paraId="082C11C0" w14:textId="77777777" w:rsidR="00241B64" w:rsidRPr="005E2AF1" w:rsidRDefault="00241B64" w:rsidP="00241B64">
      <w:pPr>
        <w:widowControl w:val="0"/>
        <w:tabs>
          <w:tab w:val="left" w:pos="284"/>
        </w:tabs>
        <w:ind w:left="720" w:right="-1"/>
        <w:jc w:val="both"/>
        <w:rPr>
          <w:bCs/>
          <w:sz w:val="22"/>
          <w:szCs w:val="22"/>
        </w:rPr>
      </w:pPr>
      <w:r w:rsidRPr="005E2AF1">
        <w:rPr>
          <w:bCs/>
          <w:sz w:val="22"/>
          <w:szCs w:val="22"/>
        </w:rPr>
        <w:t>Reason: To comply with The Wildlife and Countryside Act 1981 (as amended) and The Conservation of Habitats Regulations 2017 (as amended) and enhance biodiversity in Oxford City in accordance with the National Planning Policy Framework.</w:t>
      </w:r>
    </w:p>
    <w:p w14:paraId="1DB1ABC6" w14:textId="77777777" w:rsidR="00241B64" w:rsidRPr="005E2AF1" w:rsidRDefault="00241B64" w:rsidP="00241B64">
      <w:pPr>
        <w:widowControl w:val="0"/>
        <w:tabs>
          <w:tab w:val="left" w:pos="284"/>
        </w:tabs>
        <w:ind w:left="720" w:right="-1"/>
        <w:jc w:val="both"/>
        <w:rPr>
          <w:bCs/>
          <w:sz w:val="22"/>
          <w:szCs w:val="22"/>
        </w:rPr>
      </w:pPr>
    </w:p>
    <w:p w14:paraId="4417872C" w14:textId="77777777" w:rsidR="00241B64" w:rsidRPr="005E2AF1" w:rsidRDefault="00241B64" w:rsidP="00241B64">
      <w:pPr>
        <w:widowControl w:val="0"/>
        <w:tabs>
          <w:tab w:val="left" w:pos="284"/>
        </w:tabs>
        <w:ind w:right="-1"/>
        <w:jc w:val="both"/>
        <w:rPr>
          <w:bCs/>
          <w:i/>
          <w:iCs/>
          <w:sz w:val="22"/>
          <w:szCs w:val="22"/>
        </w:rPr>
      </w:pPr>
      <w:r w:rsidRPr="005E2AF1">
        <w:rPr>
          <w:bCs/>
          <w:i/>
          <w:iCs/>
          <w:sz w:val="22"/>
          <w:szCs w:val="22"/>
        </w:rPr>
        <w:t>Ecological Enhancements</w:t>
      </w:r>
    </w:p>
    <w:p w14:paraId="55A97E52" w14:textId="77777777" w:rsidR="00241B64" w:rsidRPr="005E2AF1" w:rsidRDefault="00241B64" w:rsidP="00241B64">
      <w:pPr>
        <w:widowControl w:val="0"/>
        <w:tabs>
          <w:tab w:val="left" w:pos="284"/>
        </w:tabs>
        <w:ind w:right="-1"/>
        <w:jc w:val="both"/>
        <w:rPr>
          <w:bCs/>
          <w:sz w:val="22"/>
          <w:szCs w:val="22"/>
        </w:rPr>
      </w:pPr>
    </w:p>
    <w:p w14:paraId="625FF9BC" w14:textId="77777777" w:rsidR="00241B64" w:rsidRPr="005E2AF1" w:rsidRDefault="00241B64" w:rsidP="001C55F0">
      <w:pPr>
        <w:widowControl w:val="0"/>
        <w:numPr>
          <w:ilvl w:val="0"/>
          <w:numId w:val="23"/>
        </w:numPr>
        <w:tabs>
          <w:tab w:val="left" w:pos="284"/>
        </w:tabs>
        <w:ind w:right="-1"/>
        <w:jc w:val="both"/>
        <w:rPr>
          <w:bCs/>
          <w:sz w:val="22"/>
          <w:szCs w:val="22"/>
        </w:rPr>
      </w:pPr>
      <w:r w:rsidRPr="005E2AF1">
        <w:rPr>
          <w:bCs/>
          <w:sz w:val="22"/>
          <w:szCs w:val="22"/>
        </w:rPr>
        <w:t xml:space="preserve">Prior to occupation of the development, at least one bat box suitable for cavity roosting bats shall be installed on the building by being positioned at a height of 3-6 metres in an open location, with a clear flight path to and from the entrance, away from and unlit by artificial light and not above any windows, placed in a sunny position (6-8 hours of direct sunlight, or in a location where it receives the morning sun). If this is not possible, then close to the eaves or apex of a gable end on the building in a south- south westerly </w:t>
      </w:r>
      <w:r w:rsidRPr="005E2AF1">
        <w:rPr>
          <w:bCs/>
          <w:sz w:val="22"/>
          <w:szCs w:val="22"/>
        </w:rPr>
        <w:lastRenderedPageBreak/>
        <w:t>direction. The approved measures shall be incorporated into the scheme and shall be installed under the guidance of a suitably qualified ecologist prior to completion of the development and retained thereafter. Proof of installation (photo, site visit invitation, etc) shall be provided to the local planning authority no later than 12 months following installation.</w:t>
      </w:r>
    </w:p>
    <w:p w14:paraId="16FC9B5C" w14:textId="77777777" w:rsidR="00241B64" w:rsidRPr="005E2AF1" w:rsidRDefault="00241B64" w:rsidP="00241B64">
      <w:pPr>
        <w:widowControl w:val="0"/>
        <w:tabs>
          <w:tab w:val="left" w:pos="284"/>
        </w:tabs>
        <w:ind w:left="720" w:right="-1"/>
        <w:jc w:val="both"/>
        <w:rPr>
          <w:bCs/>
          <w:sz w:val="22"/>
          <w:szCs w:val="22"/>
        </w:rPr>
      </w:pPr>
    </w:p>
    <w:p w14:paraId="73E0C7C6" w14:textId="77777777" w:rsidR="00241B64" w:rsidRPr="005E2AF1" w:rsidRDefault="00241B64" w:rsidP="00241B64">
      <w:pPr>
        <w:widowControl w:val="0"/>
        <w:tabs>
          <w:tab w:val="left" w:pos="284"/>
        </w:tabs>
        <w:ind w:left="720" w:right="-1"/>
        <w:jc w:val="both"/>
        <w:rPr>
          <w:bCs/>
          <w:sz w:val="22"/>
          <w:szCs w:val="22"/>
        </w:rPr>
      </w:pPr>
      <w:r w:rsidRPr="005E2AF1">
        <w:rPr>
          <w:bCs/>
          <w:sz w:val="22"/>
          <w:szCs w:val="22"/>
        </w:rPr>
        <w:t>Reason: To enhance biodiversity in Oxford City in accordance with paragraph 187(d) of the National Planning Policy Framework and Policy G2 of the Oxford City Council Local Plan 2036 (2020).</w:t>
      </w:r>
    </w:p>
    <w:p w14:paraId="115CEF58" w14:textId="77777777" w:rsidR="00F65F7D" w:rsidRPr="005E2AF1" w:rsidRDefault="00F65F7D" w:rsidP="005C4ED6">
      <w:pPr>
        <w:widowControl w:val="0"/>
        <w:tabs>
          <w:tab w:val="left" w:pos="284"/>
        </w:tabs>
        <w:ind w:left="426" w:right="-1" w:hanging="710"/>
        <w:jc w:val="both"/>
        <w:rPr>
          <w:bCs/>
          <w:sz w:val="22"/>
          <w:szCs w:val="22"/>
        </w:rPr>
      </w:pPr>
    </w:p>
    <w:p w14:paraId="3556B28D" w14:textId="77777777" w:rsidR="00F65F7D" w:rsidRPr="005E2AF1" w:rsidRDefault="00F65F7D" w:rsidP="005C4ED6">
      <w:pPr>
        <w:widowControl w:val="0"/>
        <w:tabs>
          <w:tab w:val="left" w:pos="284"/>
        </w:tabs>
        <w:ind w:left="426" w:right="-1" w:hanging="710"/>
        <w:jc w:val="both"/>
        <w:rPr>
          <w:bCs/>
          <w:sz w:val="22"/>
          <w:szCs w:val="22"/>
          <w:u w:val="single"/>
        </w:rPr>
      </w:pPr>
      <w:r w:rsidRPr="005E2AF1">
        <w:rPr>
          <w:bCs/>
          <w:sz w:val="22"/>
          <w:szCs w:val="22"/>
        </w:rPr>
        <w:tab/>
      </w:r>
      <w:r w:rsidRPr="005E2AF1">
        <w:rPr>
          <w:bCs/>
          <w:sz w:val="22"/>
          <w:szCs w:val="22"/>
          <w:u w:val="single"/>
        </w:rPr>
        <w:t>Informatives</w:t>
      </w:r>
    </w:p>
    <w:p w14:paraId="5A0C8BCF" w14:textId="77777777" w:rsidR="00F65F7D" w:rsidRPr="005E2AF1" w:rsidRDefault="00F65F7D" w:rsidP="005C4ED6">
      <w:pPr>
        <w:widowControl w:val="0"/>
        <w:tabs>
          <w:tab w:val="left" w:pos="284"/>
        </w:tabs>
        <w:ind w:left="426" w:right="-1" w:hanging="710"/>
        <w:jc w:val="both"/>
        <w:rPr>
          <w:bCs/>
          <w:sz w:val="22"/>
          <w:szCs w:val="22"/>
        </w:rPr>
      </w:pPr>
    </w:p>
    <w:p w14:paraId="2E5C7412" w14:textId="77777777" w:rsidR="00241B64" w:rsidRPr="005E2AF1" w:rsidRDefault="00241B64" w:rsidP="00241B64">
      <w:pPr>
        <w:ind w:left="426"/>
        <w:rPr>
          <w:sz w:val="22"/>
          <w:szCs w:val="22"/>
        </w:rPr>
      </w:pPr>
      <w:r w:rsidRPr="005E2AF1">
        <w:rPr>
          <w:sz w:val="22"/>
          <w:szCs w:val="22"/>
        </w:rPr>
        <w:t>Please note that this consent does not override the statutory protection afforded to species protected under the terms of the Wildlife and Countryside Act 1981 (as amended) and the Conservation of Habitats and Species Regulations 2017 (as amended), or any other relevant legislation such as the Wild Mammals Act 1996 and Protection of Badgers Act 1992.</w:t>
      </w:r>
    </w:p>
    <w:p w14:paraId="2BDD9149" w14:textId="77777777" w:rsidR="00241B64" w:rsidRPr="005E2AF1" w:rsidRDefault="00241B64" w:rsidP="00241B64">
      <w:pPr>
        <w:widowControl w:val="0"/>
        <w:tabs>
          <w:tab w:val="left" w:pos="284"/>
        </w:tabs>
        <w:ind w:left="426" w:right="-1" w:hanging="710"/>
        <w:jc w:val="both"/>
        <w:rPr>
          <w:bCs/>
          <w:sz w:val="22"/>
          <w:szCs w:val="22"/>
        </w:rPr>
      </w:pPr>
    </w:p>
    <w:p w14:paraId="6E1B6094" w14:textId="77777777" w:rsidR="00241B64" w:rsidRPr="005E2AF1" w:rsidRDefault="00241B64" w:rsidP="00241B64">
      <w:pPr>
        <w:widowControl w:val="0"/>
        <w:tabs>
          <w:tab w:val="left" w:pos="284"/>
        </w:tabs>
        <w:ind w:left="426" w:right="-1" w:hanging="710"/>
        <w:jc w:val="both"/>
        <w:rPr>
          <w:bCs/>
          <w:sz w:val="22"/>
          <w:szCs w:val="22"/>
        </w:rPr>
      </w:pPr>
      <w:r w:rsidRPr="005E2AF1">
        <w:rPr>
          <w:bCs/>
          <w:sz w:val="22"/>
          <w:szCs w:val="22"/>
        </w:rPr>
        <w:t>Hedgehogs</w:t>
      </w:r>
    </w:p>
    <w:p w14:paraId="2B54FD69" w14:textId="77777777" w:rsidR="00241B64" w:rsidRPr="005E2AF1" w:rsidRDefault="00241B64" w:rsidP="00241B64">
      <w:pPr>
        <w:widowControl w:val="0"/>
        <w:tabs>
          <w:tab w:val="left" w:pos="284"/>
        </w:tabs>
        <w:ind w:left="426" w:right="-1" w:hanging="710"/>
        <w:jc w:val="both"/>
        <w:rPr>
          <w:bCs/>
          <w:sz w:val="22"/>
          <w:szCs w:val="22"/>
        </w:rPr>
      </w:pPr>
    </w:p>
    <w:p w14:paraId="768A717E" w14:textId="77777777" w:rsidR="00241B64" w:rsidRPr="005E2AF1" w:rsidRDefault="00241B64" w:rsidP="00241B64">
      <w:pPr>
        <w:ind w:left="426"/>
        <w:rPr>
          <w:sz w:val="22"/>
          <w:szCs w:val="22"/>
        </w:rPr>
      </w:pPr>
      <w:r w:rsidRPr="005E2AF1">
        <w:rPr>
          <w:sz w:val="22"/>
          <w:szCs w:val="22"/>
        </w:rPr>
        <w:t>Hedgehogs are legally protected under Schedule 6 of the Wildlife and Countryside Act and the Wild Mammals Protection Act (1996). Hedgehogs are also a Section 41 Principal Species of Conservation Importance under the Natural Environment and Rural Communities Act (2006) for which a local authorities Biodiversity Duty applies. Caution should be taken when clearing the site in case nesting hedgehogs are present. Where possible leave areas of deadwood, bases of hedgerows, piles of leaves and long grass undisturbed. Areas to be cleared, particularly when using machinery, should be checked prior to works for mammals and other species. If a hedgehog is found during development and/or there are welfare concerns, The British Hedgehog Preservation Society can be contacted for advice and guidance on 01584 890 801 and there are likely to be other wildlife rescue centres/ hospitals in proximity to the site (it is advisable to identify these before work commences).</w:t>
      </w:r>
    </w:p>
    <w:p w14:paraId="3830F280" w14:textId="77777777" w:rsidR="00241B64" w:rsidRPr="005E2AF1" w:rsidRDefault="00241B64" w:rsidP="00241B64">
      <w:pPr>
        <w:widowControl w:val="0"/>
        <w:tabs>
          <w:tab w:val="left" w:pos="284"/>
        </w:tabs>
        <w:ind w:left="426" w:right="-1" w:hanging="710"/>
        <w:jc w:val="both"/>
        <w:rPr>
          <w:bCs/>
          <w:sz w:val="22"/>
          <w:szCs w:val="22"/>
        </w:rPr>
      </w:pPr>
    </w:p>
    <w:p w14:paraId="48D3D890" w14:textId="77777777" w:rsidR="00241B64" w:rsidRPr="005E2AF1" w:rsidRDefault="00241B64" w:rsidP="00241B64">
      <w:pPr>
        <w:ind w:left="426"/>
        <w:rPr>
          <w:sz w:val="22"/>
          <w:szCs w:val="22"/>
        </w:rPr>
      </w:pPr>
      <w:r w:rsidRPr="005E2AF1">
        <w:rPr>
          <w:sz w:val="22"/>
          <w:szCs w:val="22"/>
        </w:rPr>
        <w:t>The building site should be made safe for ground-dwelling animals with hazards such as open holes, pits, ditches, ponds and drains covered over or fitted with ramps to allow for escape. Netting should be avoided, but if used kept off the ground to avoid entanglement and any slack netting tied up. Rubbish should be kept contained in a designated area to avoid animals becoming trapped in litter.</w:t>
      </w:r>
    </w:p>
    <w:p w14:paraId="0227F1C5" w14:textId="77777777" w:rsidR="00241B64" w:rsidRPr="005E2AF1" w:rsidRDefault="00241B64" w:rsidP="00241B64">
      <w:pPr>
        <w:widowControl w:val="0"/>
        <w:tabs>
          <w:tab w:val="left" w:pos="284"/>
        </w:tabs>
        <w:ind w:left="426" w:right="-1" w:hanging="710"/>
        <w:jc w:val="both"/>
        <w:rPr>
          <w:bCs/>
          <w:sz w:val="22"/>
          <w:szCs w:val="22"/>
        </w:rPr>
      </w:pPr>
    </w:p>
    <w:p w14:paraId="5172C3CB" w14:textId="77777777" w:rsidR="00241B64" w:rsidRPr="005E2AF1" w:rsidRDefault="00241B64" w:rsidP="00241B64">
      <w:pPr>
        <w:widowControl w:val="0"/>
        <w:tabs>
          <w:tab w:val="left" w:pos="284"/>
        </w:tabs>
        <w:ind w:left="426" w:right="-1" w:hanging="710"/>
        <w:jc w:val="both"/>
        <w:rPr>
          <w:bCs/>
          <w:sz w:val="22"/>
          <w:szCs w:val="22"/>
        </w:rPr>
      </w:pPr>
      <w:r w:rsidRPr="005E2AF1">
        <w:rPr>
          <w:bCs/>
          <w:sz w:val="22"/>
          <w:szCs w:val="22"/>
        </w:rPr>
        <w:t>Bats</w:t>
      </w:r>
    </w:p>
    <w:p w14:paraId="3ACE298D" w14:textId="77777777" w:rsidR="00241B64" w:rsidRPr="005E2AF1" w:rsidRDefault="00241B64" w:rsidP="00241B64">
      <w:pPr>
        <w:widowControl w:val="0"/>
        <w:tabs>
          <w:tab w:val="left" w:pos="284"/>
        </w:tabs>
        <w:ind w:left="426" w:right="-1" w:hanging="710"/>
        <w:jc w:val="both"/>
        <w:rPr>
          <w:bCs/>
          <w:sz w:val="22"/>
          <w:szCs w:val="22"/>
        </w:rPr>
      </w:pPr>
    </w:p>
    <w:p w14:paraId="121CD8CC" w14:textId="77777777" w:rsidR="00241B64" w:rsidRPr="005E2AF1" w:rsidRDefault="00241B64" w:rsidP="00241B64">
      <w:pPr>
        <w:ind w:left="426"/>
        <w:rPr>
          <w:sz w:val="22"/>
          <w:szCs w:val="22"/>
        </w:rPr>
      </w:pPr>
      <w:r w:rsidRPr="005E2AF1">
        <w:rPr>
          <w:sz w:val="22"/>
          <w:szCs w:val="22"/>
        </w:rPr>
        <w:t>All species of bats and their roosts are protected under The Wildlife and Countryside Act 1981 (as amended) and The Conservation of Habitats and Species Regulations 2017 (as amended). Please note that, among other activities, it is a criminal offence to deliberately kill, injure or capture a bat; to damage, destroy or obstruct access to a breeding or resting place; and to intentionally or recklessly disturb a bat while in a structure or place of shelter or protection. A derogation licence from Natural England is required before any works affecting bats or their roosts are carried out.</w:t>
      </w:r>
    </w:p>
    <w:p w14:paraId="77B5C407" w14:textId="77777777" w:rsidR="00241B64" w:rsidRPr="005E2AF1" w:rsidRDefault="00241B64" w:rsidP="00241B64">
      <w:pPr>
        <w:widowControl w:val="0"/>
        <w:tabs>
          <w:tab w:val="left" w:pos="284"/>
        </w:tabs>
        <w:ind w:left="426" w:right="-1" w:hanging="710"/>
        <w:jc w:val="both"/>
        <w:rPr>
          <w:bCs/>
          <w:sz w:val="22"/>
          <w:szCs w:val="22"/>
        </w:rPr>
      </w:pPr>
    </w:p>
    <w:p w14:paraId="132E2A0C" w14:textId="77777777" w:rsidR="00241B64" w:rsidRPr="005E2AF1" w:rsidRDefault="00241B64" w:rsidP="00241B64">
      <w:pPr>
        <w:widowControl w:val="0"/>
        <w:tabs>
          <w:tab w:val="left" w:pos="284"/>
        </w:tabs>
        <w:ind w:left="426" w:right="-1" w:hanging="710"/>
        <w:jc w:val="both"/>
        <w:rPr>
          <w:bCs/>
          <w:sz w:val="22"/>
          <w:szCs w:val="22"/>
        </w:rPr>
      </w:pPr>
      <w:proofErr w:type="spellStart"/>
      <w:r w:rsidRPr="005E2AF1">
        <w:rPr>
          <w:bCs/>
          <w:sz w:val="22"/>
          <w:szCs w:val="22"/>
        </w:rPr>
        <w:t>Wildbirds</w:t>
      </w:r>
      <w:proofErr w:type="spellEnd"/>
    </w:p>
    <w:p w14:paraId="6D0FB83E" w14:textId="77777777" w:rsidR="00241B64" w:rsidRPr="005E2AF1" w:rsidRDefault="00241B64" w:rsidP="00241B64">
      <w:pPr>
        <w:widowControl w:val="0"/>
        <w:tabs>
          <w:tab w:val="left" w:pos="284"/>
        </w:tabs>
        <w:ind w:left="426" w:right="-1" w:hanging="710"/>
        <w:jc w:val="both"/>
        <w:rPr>
          <w:bCs/>
          <w:sz w:val="22"/>
          <w:szCs w:val="22"/>
        </w:rPr>
      </w:pPr>
    </w:p>
    <w:p w14:paraId="0F1C10F9" w14:textId="77777777" w:rsidR="00241B64" w:rsidRPr="005E2AF1" w:rsidRDefault="00241B64" w:rsidP="00241B64">
      <w:pPr>
        <w:ind w:left="426"/>
        <w:rPr>
          <w:sz w:val="22"/>
          <w:szCs w:val="22"/>
        </w:rPr>
      </w:pPr>
      <w:r w:rsidRPr="005E2AF1">
        <w:rPr>
          <w:sz w:val="22"/>
          <w:szCs w:val="22"/>
        </w:rPr>
        <w:t xml:space="preserve">All wild birds, their nests and young are protected during the nesting period under The Wildlife and Countryside Act 1981 (as amended). Occasionally nesting birds can be found </w:t>
      </w:r>
      <w:proofErr w:type="gramStart"/>
      <w:r w:rsidRPr="005E2AF1">
        <w:rPr>
          <w:sz w:val="22"/>
          <w:szCs w:val="22"/>
        </w:rPr>
        <w:t>during the course of</w:t>
      </w:r>
      <w:proofErr w:type="gramEnd"/>
      <w:r w:rsidRPr="005E2AF1">
        <w:rPr>
          <w:sz w:val="22"/>
          <w:szCs w:val="22"/>
        </w:rPr>
        <w:t xml:space="preserve"> development even when the site appears unlikely to support </w:t>
      </w:r>
      <w:r w:rsidRPr="005E2AF1">
        <w:rPr>
          <w:sz w:val="22"/>
          <w:szCs w:val="22"/>
        </w:rPr>
        <w:lastRenderedPageBreak/>
        <w:t xml:space="preserve">them. If any nesting birds are </w:t>
      </w:r>
      <w:proofErr w:type="gramStart"/>
      <w:r w:rsidRPr="005E2AF1">
        <w:rPr>
          <w:sz w:val="22"/>
          <w:szCs w:val="22"/>
        </w:rPr>
        <w:t>present</w:t>
      </w:r>
      <w:proofErr w:type="gramEnd"/>
      <w:r w:rsidRPr="005E2AF1">
        <w:rPr>
          <w:sz w:val="22"/>
          <w:szCs w:val="22"/>
        </w:rPr>
        <w:t xml:space="preserve"> then the buildings works should stop immediately and advice should be sought from a suitably qualified ecologist.</w:t>
      </w:r>
    </w:p>
    <w:p w14:paraId="42C3CA0B" w14:textId="77777777" w:rsidR="00F65F7D" w:rsidRPr="005E2AF1" w:rsidRDefault="00F65F7D" w:rsidP="00A80ADA">
      <w:pPr>
        <w:widowControl w:val="0"/>
        <w:tabs>
          <w:tab w:val="left" w:pos="284"/>
        </w:tabs>
        <w:ind w:left="426" w:right="-1" w:hanging="710"/>
        <w:jc w:val="both"/>
        <w:rPr>
          <w:bCs/>
          <w:sz w:val="22"/>
          <w:szCs w:val="22"/>
        </w:rPr>
      </w:pPr>
    </w:p>
    <w:p w14:paraId="6C2ADA91"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430FCCF5"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5036BC94"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5EED50FB"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51489782"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68E92666"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5372FE88"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7D9B7B53"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50D709C6"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649EDD0D"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3D9319AF" w14:textId="77777777" w:rsidR="00F65F7D" w:rsidRPr="005E2AF1" w:rsidRDefault="00F65F7D" w:rsidP="001C55F0">
      <w:pPr>
        <w:pStyle w:val="ListParagraph"/>
        <w:widowControl w:val="0"/>
        <w:numPr>
          <w:ilvl w:val="0"/>
          <w:numId w:val="2"/>
        </w:numPr>
        <w:tabs>
          <w:tab w:val="left" w:pos="284"/>
        </w:tabs>
        <w:autoSpaceDE w:val="0"/>
        <w:autoSpaceDN w:val="0"/>
        <w:spacing w:after="0" w:line="240" w:lineRule="auto"/>
        <w:ind w:left="426" w:right="-1" w:hanging="710"/>
        <w:jc w:val="both"/>
        <w:rPr>
          <w:rFonts w:ascii="Arial" w:hAnsi="Arial" w:cs="Arial"/>
          <w:bCs/>
          <w:vanish/>
        </w:rPr>
      </w:pPr>
    </w:p>
    <w:p w14:paraId="4F4D1FDF" w14:textId="77777777" w:rsidR="00F65F7D" w:rsidRPr="005E2AF1" w:rsidRDefault="00F65F7D" w:rsidP="001C55F0">
      <w:pPr>
        <w:widowControl w:val="0"/>
        <w:numPr>
          <w:ilvl w:val="0"/>
          <w:numId w:val="2"/>
        </w:numPr>
        <w:tabs>
          <w:tab w:val="left" w:pos="284"/>
        </w:tabs>
        <w:ind w:left="426" w:right="-1" w:hanging="710"/>
        <w:jc w:val="both"/>
        <w:rPr>
          <w:bCs/>
          <w:sz w:val="22"/>
          <w:szCs w:val="22"/>
        </w:rPr>
      </w:pPr>
      <w:r w:rsidRPr="005E2AF1">
        <w:rPr>
          <w:b/>
          <w:bCs/>
          <w:sz w:val="22"/>
          <w:szCs w:val="22"/>
        </w:rPr>
        <w:t>APPENDICES</w:t>
      </w:r>
    </w:p>
    <w:p w14:paraId="5CCC8AEC" w14:textId="77777777" w:rsidR="00F65F7D" w:rsidRPr="005E2AF1" w:rsidRDefault="00F65F7D" w:rsidP="00A80ADA">
      <w:pPr>
        <w:widowControl w:val="0"/>
        <w:tabs>
          <w:tab w:val="left" w:pos="284"/>
        </w:tabs>
        <w:ind w:left="426" w:right="-1" w:hanging="710"/>
        <w:jc w:val="both"/>
        <w:rPr>
          <w:b/>
          <w:bCs/>
          <w:sz w:val="22"/>
          <w:szCs w:val="22"/>
        </w:rPr>
      </w:pPr>
    </w:p>
    <w:p w14:paraId="2DFA6291" w14:textId="77777777" w:rsidR="00F65F7D" w:rsidRPr="005E2AF1" w:rsidRDefault="00F65F7D" w:rsidP="00A80ADA">
      <w:pPr>
        <w:widowControl w:val="0"/>
        <w:tabs>
          <w:tab w:val="left" w:pos="284"/>
        </w:tabs>
        <w:ind w:left="994" w:right="-1" w:hanging="710"/>
        <w:jc w:val="both"/>
        <w:rPr>
          <w:bCs/>
          <w:sz w:val="22"/>
          <w:szCs w:val="22"/>
        </w:rPr>
      </w:pPr>
      <w:r w:rsidRPr="005E2AF1">
        <w:rPr>
          <w:b/>
          <w:bCs/>
          <w:sz w:val="22"/>
          <w:szCs w:val="22"/>
        </w:rPr>
        <w:t xml:space="preserve">Appendix 1 – </w:t>
      </w:r>
      <w:r w:rsidRPr="005E2AF1">
        <w:rPr>
          <w:bCs/>
          <w:sz w:val="22"/>
          <w:szCs w:val="22"/>
        </w:rPr>
        <w:t>Site Location Plan</w:t>
      </w:r>
    </w:p>
    <w:p w14:paraId="79A41E8D" w14:textId="77777777" w:rsidR="00F65F7D" w:rsidRPr="005E2AF1" w:rsidRDefault="00F65F7D" w:rsidP="00A80ADA">
      <w:pPr>
        <w:widowControl w:val="0"/>
        <w:tabs>
          <w:tab w:val="left" w:pos="8789"/>
        </w:tabs>
        <w:ind w:left="426" w:right="-1" w:hanging="710"/>
        <w:jc w:val="both"/>
        <w:rPr>
          <w:b/>
          <w:bCs/>
          <w:sz w:val="22"/>
          <w:szCs w:val="22"/>
        </w:rPr>
      </w:pPr>
    </w:p>
    <w:p w14:paraId="28350B2C"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15FA6BE2"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430968DC"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5B089CC2"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74729A56"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6B97C99A"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391E1C98"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533BD29A"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390B408D"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7FB83C8F"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59F823E6"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1F860267"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7316E6B5" w14:textId="77777777" w:rsidR="00A80ADA" w:rsidRPr="005E2AF1" w:rsidRDefault="00A80ADA" w:rsidP="001C55F0">
      <w:pPr>
        <w:pStyle w:val="ListParagraph"/>
        <w:numPr>
          <w:ilvl w:val="0"/>
          <w:numId w:val="6"/>
        </w:numPr>
        <w:autoSpaceDE w:val="0"/>
        <w:autoSpaceDN w:val="0"/>
        <w:spacing w:after="0" w:line="240" w:lineRule="auto"/>
        <w:ind w:left="426" w:hanging="710"/>
        <w:jc w:val="both"/>
        <w:rPr>
          <w:rFonts w:ascii="Arial" w:hAnsi="Arial" w:cs="Arial"/>
          <w:vanish/>
        </w:rPr>
      </w:pPr>
    </w:p>
    <w:p w14:paraId="509D9DEC" w14:textId="77777777" w:rsidR="00A80ADA" w:rsidRPr="005E2AF1" w:rsidRDefault="00A80ADA" w:rsidP="001C55F0">
      <w:pPr>
        <w:numPr>
          <w:ilvl w:val="0"/>
          <w:numId w:val="6"/>
        </w:numPr>
        <w:ind w:left="426" w:hanging="710"/>
        <w:jc w:val="both"/>
        <w:rPr>
          <w:b/>
          <w:sz w:val="22"/>
          <w:szCs w:val="22"/>
        </w:rPr>
      </w:pPr>
      <w:r w:rsidRPr="005E2AF1">
        <w:rPr>
          <w:b/>
          <w:sz w:val="22"/>
          <w:szCs w:val="22"/>
        </w:rPr>
        <w:t>HUMAN RIGHTS ACT 1998</w:t>
      </w:r>
    </w:p>
    <w:p w14:paraId="49C03D6D" w14:textId="77777777" w:rsidR="00A80ADA" w:rsidRPr="005E2AF1" w:rsidRDefault="00A80ADA" w:rsidP="00A80ADA">
      <w:pPr>
        <w:ind w:left="426" w:hanging="710"/>
        <w:jc w:val="both"/>
        <w:rPr>
          <w:sz w:val="22"/>
          <w:szCs w:val="22"/>
        </w:rPr>
      </w:pPr>
    </w:p>
    <w:p w14:paraId="6F015E81" w14:textId="77777777" w:rsidR="00A80ADA" w:rsidRPr="005E2AF1" w:rsidRDefault="00A80ADA" w:rsidP="001C55F0">
      <w:pPr>
        <w:pStyle w:val="ListParagraph"/>
        <w:widowControl w:val="0"/>
        <w:numPr>
          <w:ilvl w:val="0"/>
          <w:numId w:val="1"/>
        </w:numPr>
        <w:autoSpaceDE w:val="0"/>
        <w:autoSpaceDN w:val="0"/>
        <w:spacing w:after="0" w:line="240" w:lineRule="auto"/>
        <w:ind w:left="426" w:hanging="710"/>
        <w:jc w:val="both"/>
        <w:rPr>
          <w:rFonts w:ascii="Arial" w:hAnsi="Arial" w:cs="Arial"/>
          <w:vanish/>
        </w:rPr>
      </w:pPr>
    </w:p>
    <w:p w14:paraId="229367E3" w14:textId="77777777" w:rsidR="00A80ADA" w:rsidRPr="005E2AF1" w:rsidRDefault="00A80ADA" w:rsidP="001C55F0">
      <w:pPr>
        <w:pStyle w:val="ListParagraph"/>
        <w:widowControl w:val="0"/>
        <w:numPr>
          <w:ilvl w:val="0"/>
          <w:numId w:val="1"/>
        </w:numPr>
        <w:autoSpaceDE w:val="0"/>
        <w:autoSpaceDN w:val="0"/>
        <w:spacing w:after="0" w:line="240" w:lineRule="auto"/>
        <w:ind w:left="426" w:hanging="710"/>
        <w:jc w:val="both"/>
        <w:rPr>
          <w:rFonts w:ascii="Arial" w:hAnsi="Arial" w:cs="Arial"/>
          <w:vanish/>
        </w:rPr>
      </w:pPr>
    </w:p>
    <w:p w14:paraId="0C052E09" w14:textId="77777777" w:rsidR="00A80ADA" w:rsidRPr="005E2AF1" w:rsidRDefault="00A80ADA" w:rsidP="001C55F0">
      <w:pPr>
        <w:widowControl w:val="0"/>
        <w:numPr>
          <w:ilvl w:val="1"/>
          <w:numId w:val="1"/>
        </w:numPr>
        <w:ind w:left="426" w:hanging="710"/>
        <w:jc w:val="both"/>
        <w:rPr>
          <w:sz w:val="22"/>
          <w:szCs w:val="22"/>
        </w:rPr>
      </w:pPr>
      <w:r w:rsidRPr="005E2AF1">
        <w:rPr>
          <w:sz w:val="22"/>
          <w:szCs w:val="22"/>
        </w:rPr>
        <w:t>Officers have considered the implications of the Human Rights Act 1998 in reaching a recommendation to refuse this application.  They consider that the interference with the human rights of the applicant under Article 8/Article 1 of Protocol 1 is justifiable and proportionate for the protection of the rights and freedom of others or the control of his/her property in this way is in accordance with the general interest.</w:t>
      </w:r>
    </w:p>
    <w:p w14:paraId="3DC3B615" w14:textId="77777777" w:rsidR="00A80ADA" w:rsidRPr="005E2AF1" w:rsidRDefault="00A80ADA" w:rsidP="00A80ADA">
      <w:pPr>
        <w:ind w:left="426" w:hanging="710"/>
        <w:jc w:val="both"/>
        <w:rPr>
          <w:sz w:val="22"/>
          <w:szCs w:val="22"/>
        </w:rPr>
      </w:pPr>
    </w:p>
    <w:p w14:paraId="182D20EB" w14:textId="77777777" w:rsidR="00A80ADA" w:rsidRPr="005E2AF1" w:rsidRDefault="00A80ADA" w:rsidP="001C55F0">
      <w:pPr>
        <w:numPr>
          <w:ilvl w:val="0"/>
          <w:numId w:val="6"/>
        </w:numPr>
        <w:ind w:left="426" w:hanging="710"/>
        <w:jc w:val="both"/>
        <w:rPr>
          <w:b/>
          <w:sz w:val="22"/>
          <w:szCs w:val="22"/>
        </w:rPr>
      </w:pPr>
      <w:r w:rsidRPr="005E2AF1">
        <w:rPr>
          <w:b/>
          <w:sz w:val="22"/>
          <w:szCs w:val="22"/>
        </w:rPr>
        <w:t>SECTION 17 OF THE CRIME AND DISORDER ACT 1998</w:t>
      </w:r>
    </w:p>
    <w:p w14:paraId="16549052" w14:textId="77777777" w:rsidR="00A80ADA" w:rsidRPr="005E2AF1" w:rsidRDefault="00A80ADA" w:rsidP="00A80ADA">
      <w:pPr>
        <w:ind w:left="426"/>
        <w:jc w:val="both"/>
        <w:rPr>
          <w:b/>
          <w:sz w:val="22"/>
          <w:szCs w:val="22"/>
        </w:rPr>
      </w:pPr>
    </w:p>
    <w:p w14:paraId="45314F10" w14:textId="77777777" w:rsidR="00A80ADA" w:rsidRPr="005E2AF1" w:rsidRDefault="00A80ADA" w:rsidP="001C55F0">
      <w:pPr>
        <w:pStyle w:val="ListParagraph"/>
        <w:widowControl w:val="0"/>
        <w:numPr>
          <w:ilvl w:val="0"/>
          <w:numId w:val="1"/>
        </w:numPr>
        <w:autoSpaceDE w:val="0"/>
        <w:autoSpaceDN w:val="0"/>
        <w:spacing w:after="0" w:line="240" w:lineRule="auto"/>
        <w:ind w:left="426" w:hanging="710"/>
        <w:jc w:val="both"/>
        <w:rPr>
          <w:rFonts w:ascii="Arial" w:hAnsi="Arial" w:cs="Arial"/>
          <w:vanish/>
        </w:rPr>
      </w:pPr>
    </w:p>
    <w:p w14:paraId="0FB2F846" w14:textId="77777777" w:rsidR="00F911C9" w:rsidRPr="005E2AF1" w:rsidRDefault="00A80ADA" w:rsidP="001C55F0">
      <w:pPr>
        <w:widowControl w:val="0"/>
        <w:numPr>
          <w:ilvl w:val="1"/>
          <w:numId w:val="1"/>
        </w:numPr>
        <w:ind w:left="426" w:hanging="710"/>
        <w:jc w:val="both"/>
        <w:rPr>
          <w:sz w:val="22"/>
          <w:szCs w:val="22"/>
        </w:rPr>
      </w:pPr>
      <w:r w:rsidRPr="005E2AF1">
        <w:rPr>
          <w:sz w:val="22"/>
          <w:szCs w:val="22"/>
        </w:rPr>
        <w:t>Officers have considered, with due regard, the likely effect of the proposal on the need to reduce crime and disorder as part of the determination of this application, in accordance with section 17 of the Crime and Disorder Act 1998.  In reaching a recommendation to refusal of planning permission, officers consider that the proposal will not undermine crime prevention or the promotion of community</w:t>
      </w:r>
    </w:p>
    <w:sectPr w:rsidR="00F911C9" w:rsidRPr="005E2AF1" w:rsidSect="00F911C9">
      <w:footerReference w:type="default" r:id="rId10"/>
      <w:pgSz w:w="11907" w:h="16840" w:code="9"/>
      <w:pgMar w:top="1418" w:right="1418" w:bottom="1418" w:left="1418" w:header="709" w:footer="709" w:gutter="0"/>
      <w:paperSrc w:first="2" w:other="2"/>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F726" w14:textId="77777777" w:rsidR="00373674" w:rsidRDefault="00373674">
      <w:r>
        <w:separator/>
      </w:r>
    </w:p>
  </w:endnote>
  <w:endnote w:type="continuationSeparator" w:id="0">
    <w:p w14:paraId="6E31BD8C" w14:textId="77777777" w:rsidR="00373674" w:rsidRDefault="0037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ZapfDingbatsIT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80F9" w14:textId="77777777" w:rsidR="003A7C49" w:rsidRDefault="003A7C49">
    <w:pPr>
      <w:pStyle w:val="Footer"/>
      <w:jc w:val="right"/>
    </w:pPr>
    <w:r>
      <w:fldChar w:fldCharType="begin"/>
    </w:r>
    <w:r>
      <w:instrText xml:space="preserve"> PAGE   \* MERGEFORMAT </w:instrText>
    </w:r>
    <w:r>
      <w:fldChar w:fldCharType="separate"/>
    </w:r>
    <w:r w:rsidR="00EB1877">
      <w:rPr>
        <w:noProof/>
      </w:rPr>
      <w:t>1</w:t>
    </w:r>
    <w:r>
      <w:fldChar w:fldCharType="end"/>
    </w:r>
  </w:p>
  <w:p w14:paraId="1111AD39" w14:textId="77777777" w:rsidR="00707CE3" w:rsidRDefault="00707CE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3BC3" w14:textId="77777777" w:rsidR="00373674" w:rsidRDefault="00373674">
      <w:r>
        <w:separator/>
      </w:r>
    </w:p>
  </w:footnote>
  <w:footnote w:type="continuationSeparator" w:id="0">
    <w:p w14:paraId="180D52E6" w14:textId="77777777" w:rsidR="00373674" w:rsidRDefault="00373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A5C"/>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0B68FE"/>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8D5C83"/>
    <w:multiLevelType w:val="hybridMultilevel"/>
    <w:tmpl w:val="FFFFFFFF"/>
    <w:lvl w:ilvl="0" w:tplc="0809001B">
      <w:start w:val="1"/>
      <w:numFmt w:val="lowerRoman"/>
      <w:lvlText w:val="%1."/>
      <w:lvlJc w:val="right"/>
      <w:pPr>
        <w:ind w:left="1146" w:hanging="360"/>
      </w:pPr>
      <w:rPr>
        <w:rFonts w:cs="Times New Roman"/>
      </w:rPr>
    </w:lvl>
    <w:lvl w:ilvl="1" w:tplc="08090019">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3" w15:restartNumberingAfterBreak="0">
    <w:nsid w:val="0DDA223B"/>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EBB52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531BD"/>
    <w:multiLevelType w:val="multilevel"/>
    <w:tmpl w:val="FFFFFFFF"/>
    <w:lvl w:ilvl="0">
      <w:start w:val="3"/>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6" w15:restartNumberingAfterBreak="0">
    <w:nsid w:val="17344B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C40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3F62F2"/>
    <w:multiLevelType w:val="multilevel"/>
    <w:tmpl w:val="FFFFFFFF"/>
    <w:lvl w:ilvl="0">
      <w:start w:val="1"/>
      <w:numFmt w:val="decimal"/>
      <w:lvlText w:val="%1."/>
      <w:lvlJc w:val="left"/>
      <w:pPr>
        <w:ind w:left="360" w:hanging="360"/>
      </w:pPr>
      <w:rPr>
        <w:rFonts w:cs="Times New Roman"/>
        <w:b/>
        <w:i w:val="0"/>
      </w:rPr>
    </w:lvl>
    <w:lvl w:ilvl="1">
      <w:start w:val="1"/>
      <w:numFmt w:val="decimal"/>
      <w:lvlText w:val="%1.%2."/>
      <w:lvlJc w:val="left"/>
      <w:pPr>
        <w:ind w:left="432"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07360E0"/>
    <w:multiLevelType w:val="multilevel"/>
    <w:tmpl w:val="FFFFFFFF"/>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15:restartNumberingAfterBreak="0">
    <w:nsid w:val="336D273A"/>
    <w:multiLevelType w:val="multilevel"/>
    <w:tmpl w:val="FFFFFFFF"/>
    <w:lvl w:ilvl="0">
      <w:start w:val="2"/>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15:restartNumberingAfterBreak="0">
    <w:nsid w:val="3C6B0EE6"/>
    <w:multiLevelType w:val="multilevel"/>
    <w:tmpl w:val="FFFFFFFF"/>
    <w:lvl w:ilvl="0">
      <w:start w:val="4"/>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15:restartNumberingAfterBreak="0">
    <w:nsid w:val="40F70E60"/>
    <w:multiLevelType w:val="multilevel"/>
    <w:tmpl w:val="FFFFFFFF"/>
    <w:lvl w:ilvl="0">
      <w:start w:val="3"/>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3" w15:restartNumberingAfterBreak="0">
    <w:nsid w:val="449B3CFA"/>
    <w:multiLevelType w:val="multilevel"/>
    <w:tmpl w:val="FFFFFFFF"/>
    <w:lvl w:ilvl="0">
      <w:start w:val="5"/>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4" w15:restartNumberingAfterBreak="0">
    <w:nsid w:val="4C837BC1"/>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15:restartNumberingAfterBreak="0">
    <w:nsid w:val="539660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80546D"/>
    <w:multiLevelType w:val="hybridMultilevel"/>
    <w:tmpl w:val="FFFFFFFF"/>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A4A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DF6E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020C3"/>
    <w:multiLevelType w:val="multilevel"/>
    <w:tmpl w:val="FFFFFFFF"/>
    <w:lvl w:ilvl="0">
      <w:start w:val="1"/>
      <w:numFmt w:val="decimal"/>
      <w:lvlText w:val="%1."/>
      <w:lvlJc w:val="left"/>
      <w:pPr>
        <w:ind w:left="397" w:hanging="397"/>
      </w:pPr>
      <w:rPr>
        <w:rFonts w:cs="Times New Roman" w:hint="default"/>
        <w:b/>
        <w:i w:val="0"/>
      </w:rPr>
    </w:lvl>
    <w:lvl w:ilvl="1">
      <w:start w:val="1"/>
      <w:numFmt w:val="decimal"/>
      <w:lvlText w:val="%1.%2."/>
      <w:lvlJc w:val="left"/>
      <w:pPr>
        <w:ind w:left="397" w:hanging="397"/>
      </w:pPr>
      <w:rPr>
        <w:rFonts w:cs="Times New Roman" w:hint="default"/>
        <w:b w:val="0"/>
        <w:i w:val="0"/>
      </w:rPr>
    </w:lvl>
    <w:lvl w:ilvl="2">
      <w:start w:val="1"/>
      <w:numFmt w:val="decimal"/>
      <w:lvlText w:val="%1.%2.%3."/>
      <w:lvlJc w:val="left"/>
      <w:pPr>
        <w:ind w:left="397" w:hanging="397"/>
      </w:pPr>
      <w:rPr>
        <w:rFonts w:cs="Times New Roman"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20" w15:restartNumberingAfterBreak="0">
    <w:nsid w:val="65203949"/>
    <w:multiLevelType w:val="multilevel"/>
    <w:tmpl w:val="FFFFFFFF"/>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1" w15:restartNumberingAfterBreak="0">
    <w:nsid w:val="730F5CC8"/>
    <w:multiLevelType w:val="hybridMultilevel"/>
    <w:tmpl w:val="FFFFFFFF"/>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74471D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9937831">
    <w:abstractNumId w:val="19"/>
  </w:num>
  <w:num w:numId="2" w16cid:durableId="1863392459">
    <w:abstractNumId w:val="8"/>
  </w:num>
  <w:num w:numId="3" w16cid:durableId="565536153">
    <w:abstractNumId w:val="21"/>
  </w:num>
  <w:num w:numId="4" w16cid:durableId="1909537940">
    <w:abstractNumId w:val="16"/>
  </w:num>
  <w:num w:numId="5" w16cid:durableId="1111323078">
    <w:abstractNumId w:val="2"/>
  </w:num>
  <w:num w:numId="6" w16cid:durableId="30156666">
    <w:abstractNumId w:val="3"/>
  </w:num>
  <w:num w:numId="7" w16cid:durableId="636565146">
    <w:abstractNumId w:val="0"/>
  </w:num>
  <w:num w:numId="8" w16cid:durableId="1819110986">
    <w:abstractNumId w:val="14"/>
  </w:num>
  <w:num w:numId="9" w16cid:durableId="1346446351">
    <w:abstractNumId w:val="9"/>
  </w:num>
  <w:num w:numId="10" w16cid:durableId="167987143">
    <w:abstractNumId w:val="12"/>
  </w:num>
  <w:num w:numId="11" w16cid:durableId="1581913991">
    <w:abstractNumId w:val="20"/>
  </w:num>
  <w:num w:numId="12" w16cid:durableId="1343707007">
    <w:abstractNumId w:val="10"/>
  </w:num>
  <w:num w:numId="13" w16cid:durableId="1913002840">
    <w:abstractNumId w:val="5"/>
  </w:num>
  <w:num w:numId="14" w16cid:durableId="671643754">
    <w:abstractNumId w:val="6"/>
  </w:num>
  <w:num w:numId="15" w16cid:durableId="1273784617">
    <w:abstractNumId w:val="7"/>
  </w:num>
  <w:num w:numId="16" w16cid:durableId="167058313">
    <w:abstractNumId w:val="17"/>
  </w:num>
  <w:num w:numId="17" w16cid:durableId="393163616">
    <w:abstractNumId w:val="18"/>
  </w:num>
  <w:num w:numId="18" w16cid:durableId="670916149">
    <w:abstractNumId w:val="4"/>
  </w:num>
  <w:num w:numId="19" w16cid:durableId="1405910101">
    <w:abstractNumId w:val="15"/>
  </w:num>
  <w:num w:numId="20" w16cid:durableId="653030735">
    <w:abstractNumId w:val="22"/>
  </w:num>
  <w:num w:numId="21" w16cid:durableId="469517993">
    <w:abstractNumId w:val="11"/>
  </w:num>
  <w:num w:numId="22" w16cid:durableId="49773328">
    <w:abstractNumId w:val="13"/>
  </w:num>
  <w:num w:numId="23" w16cid:durableId="79490906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intFractionalCharacterWidth/>
  <w:embedSystemFonts/>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C42"/>
    <w:rsid w:val="00000B27"/>
    <w:rsid w:val="00015748"/>
    <w:rsid w:val="00021B2F"/>
    <w:rsid w:val="00024CED"/>
    <w:rsid w:val="000336A6"/>
    <w:rsid w:val="000370B8"/>
    <w:rsid w:val="00052E25"/>
    <w:rsid w:val="00057B98"/>
    <w:rsid w:val="000616D7"/>
    <w:rsid w:val="00072083"/>
    <w:rsid w:val="00083636"/>
    <w:rsid w:val="0008733E"/>
    <w:rsid w:val="000A4C5A"/>
    <w:rsid w:val="000A5A2A"/>
    <w:rsid w:val="000B3ECA"/>
    <w:rsid w:val="000B5C1B"/>
    <w:rsid w:val="000B6132"/>
    <w:rsid w:val="000C2779"/>
    <w:rsid w:val="000C2A1C"/>
    <w:rsid w:val="000C36EF"/>
    <w:rsid w:val="000C5F5F"/>
    <w:rsid w:val="000D0D03"/>
    <w:rsid w:val="000D19B5"/>
    <w:rsid w:val="000E0A9B"/>
    <w:rsid w:val="000E4618"/>
    <w:rsid w:val="000E777F"/>
    <w:rsid w:val="00105CE9"/>
    <w:rsid w:val="00106DC0"/>
    <w:rsid w:val="0011585C"/>
    <w:rsid w:val="00127759"/>
    <w:rsid w:val="00127AA2"/>
    <w:rsid w:val="00131481"/>
    <w:rsid w:val="00132CBB"/>
    <w:rsid w:val="001350CE"/>
    <w:rsid w:val="00137F3A"/>
    <w:rsid w:val="001631D3"/>
    <w:rsid w:val="00166261"/>
    <w:rsid w:val="00172D3F"/>
    <w:rsid w:val="00181BD8"/>
    <w:rsid w:val="0018494E"/>
    <w:rsid w:val="00185A4B"/>
    <w:rsid w:val="001866CA"/>
    <w:rsid w:val="0018751C"/>
    <w:rsid w:val="0019501C"/>
    <w:rsid w:val="00195D80"/>
    <w:rsid w:val="001C55F0"/>
    <w:rsid w:val="001E3574"/>
    <w:rsid w:val="00214DAB"/>
    <w:rsid w:val="0021714F"/>
    <w:rsid w:val="00224EB6"/>
    <w:rsid w:val="00231245"/>
    <w:rsid w:val="00233A47"/>
    <w:rsid w:val="00237C5F"/>
    <w:rsid w:val="00241B64"/>
    <w:rsid w:val="00242716"/>
    <w:rsid w:val="002576CC"/>
    <w:rsid w:val="002669E6"/>
    <w:rsid w:val="002751A1"/>
    <w:rsid w:val="00275CD3"/>
    <w:rsid w:val="00284412"/>
    <w:rsid w:val="002A11B2"/>
    <w:rsid w:val="002A2534"/>
    <w:rsid w:val="002B1059"/>
    <w:rsid w:val="002C3F3A"/>
    <w:rsid w:val="002D513D"/>
    <w:rsid w:val="002F1815"/>
    <w:rsid w:val="003013BB"/>
    <w:rsid w:val="003077CA"/>
    <w:rsid w:val="00307E62"/>
    <w:rsid w:val="00326E37"/>
    <w:rsid w:val="00347565"/>
    <w:rsid w:val="00356A1B"/>
    <w:rsid w:val="00360328"/>
    <w:rsid w:val="003626E4"/>
    <w:rsid w:val="00363D21"/>
    <w:rsid w:val="00364BF1"/>
    <w:rsid w:val="003676BB"/>
    <w:rsid w:val="00373674"/>
    <w:rsid w:val="00374ACB"/>
    <w:rsid w:val="00377A39"/>
    <w:rsid w:val="00380D3A"/>
    <w:rsid w:val="00381250"/>
    <w:rsid w:val="0039232B"/>
    <w:rsid w:val="003A0912"/>
    <w:rsid w:val="003A7C49"/>
    <w:rsid w:val="003B3C4B"/>
    <w:rsid w:val="003F69EB"/>
    <w:rsid w:val="00421AC7"/>
    <w:rsid w:val="00425B6C"/>
    <w:rsid w:val="00450F89"/>
    <w:rsid w:val="00456EDB"/>
    <w:rsid w:val="00464936"/>
    <w:rsid w:val="00470472"/>
    <w:rsid w:val="00472776"/>
    <w:rsid w:val="00474670"/>
    <w:rsid w:val="00480C96"/>
    <w:rsid w:val="00486A5F"/>
    <w:rsid w:val="004A33AE"/>
    <w:rsid w:val="004B2466"/>
    <w:rsid w:val="004B49A2"/>
    <w:rsid w:val="004E662D"/>
    <w:rsid w:val="00500439"/>
    <w:rsid w:val="005137BD"/>
    <w:rsid w:val="00515927"/>
    <w:rsid w:val="00521741"/>
    <w:rsid w:val="00531262"/>
    <w:rsid w:val="005418A7"/>
    <w:rsid w:val="00544E65"/>
    <w:rsid w:val="005721E0"/>
    <w:rsid w:val="005A4AD4"/>
    <w:rsid w:val="005B5EC7"/>
    <w:rsid w:val="005C4ED6"/>
    <w:rsid w:val="005D4FAC"/>
    <w:rsid w:val="005E1AF0"/>
    <w:rsid w:val="005E2AF1"/>
    <w:rsid w:val="005F0FD2"/>
    <w:rsid w:val="005F715B"/>
    <w:rsid w:val="00632BE2"/>
    <w:rsid w:val="0065472A"/>
    <w:rsid w:val="006572A4"/>
    <w:rsid w:val="006740DB"/>
    <w:rsid w:val="0067606E"/>
    <w:rsid w:val="00686C7F"/>
    <w:rsid w:val="00694AD2"/>
    <w:rsid w:val="006A1ED6"/>
    <w:rsid w:val="006A2F52"/>
    <w:rsid w:val="006B40F4"/>
    <w:rsid w:val="006D252E"/>
    <w:rsid w:val="006F11C9"/>
    <w:rsid w:val="006F2658"/>
    <w:rsid w:val="006F7619"/>
    <w:rsid w:val="007030E6"/>
    <w:rsid w:val="0070423B"/>
    <w:rsid w:val="00707CE3"/>
    <w:rsid w:val="00710558"/>
    <w:rsid w:val="007221CD"/>
    <w:rsid w:val="0076175B"/>
    <w:rsid w:val="00762159"/>
    <w:rsid w:val="00762CE0"/>
    <w:rsid w:val="00765B49"/>
    <w:rsid w:val="0077124D"/>
    <w:rsid w:val="007872A5"/>
    <w:rsid w:val="0079102C"/>
    <w:rsid w:val="007A149B"/>
    <w:rsid w:val="007A245D"/>
    <w:rsid w:val="007C5997"/>
    <w:rsid w:val="007C7D27"/>
    <w:rsid w:val="007D5797"/>
    <w:rsid w:val="00800065"/>
    <w:rsid w:val="00803086"/>
    <w:rsid w:val="0083113B"/>
    <w:rsid w:val="00853971"/>
    <w:rsid w:val="008671F1"/>
    <w:rsid w:val="00876E0A"/>
    <w:rsid w:val="00882CC8"/>
    <w:rsid w:val="00897EAE"/>
    <w:rsid w:val="008C1DB4"/>
    <w:rsid w:val="008C3745"/>
    <w:rsid w:val="008D2963"/>
    <w:rsid w:val="008D4B3C"/>
    <w:rsid w:val="008E0CD8"/>
    <w:rsid w:val="008F104F"/>
    <w:rsid w:val="008F29B1"/>
    <w:rsid w:val="008F7331"/>
    <w:rsid w:val="00903B0E"/>
    <w:rsid w:val="0090687C"/>
    <w:rsid w:val="009153C0"/>
    <w:rsid w:val="00952C15"/>
    <w:rsid w:val="0095475D"/>
    <w:rsid w:val="00956470"/>
    <w:rsid w:val="00956AFB"/>
    <w:rsid w:val="00971F4D"/>
    <w:rsid w:val="00981023"/>
    <w:rsid w:val="009947FB"/>
    <w:rsid w:val="009B4BD6"/>
    <w:rsid w:val="009E49C4"/>
    <w:rsid w:val="009E4B02"/>
    <w:rsid w:val="009F0DDA"/>
    <w:rsid w:val="00A02B43"/>
    <w:rsid w:val="00A04DBC"/>
    <w:rsid w:val="00A10F3F"/>
    <w:rsid w:val="00A308F1"/>
    <w:rsid w:val="00A536B6"/>
    <w:rsid w:val="00A700F7"/>
    <w:rsid w:val="00A71CD7"/>
    <w:rsid w:val="00A80ADA"/>
    <w:rsid w:val="00A821B7"/>
    <w:rsid w:val="00A840A6"/>
    <w:rsid w:val="00A86E85"/>
    <w:rsid w:val="00A94AA8"/>
    <w:rsid w:val="00AA577B"/>
    <w:rsid w:val="00AB384D"/>
    <w:rsid w:val="00AB3CB0"/>
    <w:rsid w:val="00AD1C42"/>
    <w:rsid w:val="00AD7F54"/>
    <w:rsid w:val="00AE4410"/>
    <w:rsid w:val="00AF1B8E"/>
    <w:rsid w:val="00AF70B6"/>
    <w:rsid w:val="00AF7823"/>
    <w:rsid w:val="00B037D3"/>
    <w:rsid w:val="00B05937"/>
    <w:rsid w:val="00B070C3"/>
    <w:rsid w:val="00B33AEC"/>
    <w:rsid w:val="00B74B85"/>
    <w:rsid w:val="00B77756"/>
    <w:rsid w:val="00B81BD6"/>
    <w:rsid w:val="00B917BB"/>
    <w:rsid w:val="00B950A7"/>
    <w:rsid w:val="00B95DEC"/>
    <w:rsid w:val="00BB6620"/>
    <w:rsid w:val="00BB6688"/>
    <w:rsid w:val="00BC7D8B"/>
    <w:rsid w:val="00BD33BE"/>
    <w:rsid w:val="00BE154D"/>
    <w:rsid w:val="00BE44B9"/>
    <w:rsid w:val="00BE6AD7"/>
    <w:rsid w:val="00BE7C75"/>
    <w:rsid w:val="00BE7E6A"/>
    <w:rsid w:val="00BF1DF3"/>
    <w:rsid w:val="00C03B17"/>
    <w:rsid w:val="00C04F4C"/>
    <w:rsid w:val="00C24FD0"/>
    <w:rsid w:val="00C331C9"/>
    <w:rsid w:val="00C342EA"/>
    <w:rsid w:val="00C37227"/>
    <w:rsid w:val="00C51009"/>
    <w:rsid w:val="00C51371"/>
    <w:rsid w:val="00C607B0"/>
    <w:rsid w:val="00C64109"/>
    <w:rsid w:val="00C658F9"/>
    <w:rsid w:val="00C72085"/>
    <w:rsid w:val="00C81F67"/>
    <w:rsid w:val="00C83D5E"/>
    <w:rsid w:val="00C8689D"/>
    <w:rsid w:val="00C92EFF"/>
    <w:rsid w:val="00CA7843"/>
    <w:rsid w:val="00CC1B16"/>
    <w:rsid w:val="00CC3998"/>
    <w:rsid w:val="00CC4DA4"/>
    <w:rsid w:val="00CC6956"/>
    <w:rsid w:val="00CD2628"/>
    <w:rsid w:val="00CD41BE"/>
    <w:rsid w:val="00CF0BDD"/>
    <w:rsid w:val="00CF17C6"/>
    <w:rsid w:val="00D0316C"/>
    <w:rsid w:val="00D26F7B"/>
    <w:rsid w:val="00D3661D"/>
    <w:rsid w:val="00D37265"/>
    <w:rsid w:val="00D374E6"/>
    <w:rsid w:val="00D5224C"/>
    <w:rsid w:val="00D849EC"/>
    <w:rsid w:val="00D85BDB"/>
    <w:rsid w:val="00DA2469"/>
    <w:rsid w:val="00DA7DFC"/>
    <w:rsid w:val="00DC136C"/>
    <w:rsid w:val="00DC6029"/>
    <w:rsid w:val="00DC7D68"/>
    <w:rsid w:val="00DE7C82"/>
    <w:rsid w:val="00DF49C9"/>
    <w:rsid w:val="00DF6366"/>
    <w:rsid w:val="00E0405E"/>
    <w:rsid w:val="00E06094"/>
    <w:rsid w:val="00E06578"/>
    <w:rsid w:val="00E103D5"/>
    <w:rsid w:val="00E16223"/>
    <w:rsid w:val="00E3016D"/>
    <w:rsid w:val="00E41324"/>
    <w:rsid w:val="00E42B31"/>
    <w:rsid w:val="00E51C52"/>
    <w:rsid w:val="00E526C9"/>
    <w:rsid w:val="00E5340D"/>
    <w:rsid w:val="00E63810"/>
    <w:rsid w:val="00E64A65"/>
    <w:rsid w:val="00E91F7E"/>
    <w:rsid w:val="00E9269B"/>
    <w:rsid w:val="00EA0B00"/>
    <w:rsid w:val="00EA501E"/>
    <w:rsid w:val="00EB1877"/>
    <w:rsid w:val="00EC2AC6"/>
    <w:rsid w:val="00EC6DE3"/>
    <w:rsid w:val="00EF0A07"/>
    <w:rsid w:val="00F00B3D"/>
    <w:rsid w:val="00F15CE7"/>
    <w:rsid w:val="00F24E8F"/>
    <w:rsid w:val="00F317CB"/>
    <w:rsid w:val="00F346A6"/>
    <w:rsid w:val="00F409A5"/>
    <w:rsid w:val="00F41F52"/>
    <w:rsid w:val="00F4660D"/>
    <w:rsid w:val="00F47067"/>
    <w:rsid w:val="00F50FA6"/>
    <w:rsid w:val="00F55087"/>
    <w:rsid w:val="00F61EC4"/>
    <w:rsid w:val="00F65F7D"/>
    <w:rsid w:val="00F74E35"/>
    <w:rsid w:val="00F76634"/>
    <w:rsid w:val="00F82FC5"/>
    <w:rsid w:val="00F911C9"/>
    <w:rsid w:val="00F94972"/>
    <w:rsid w:val="00FA25C1"/>
    <w:rsid w:val="00FA2AD4"/>
    <w:rsid w:val="00FA4EDE"/>
    <w:rsid w:val="00FA7C92"/>
    <w:rsid w:val="00FB616B"/>
    <w:rsid w:val="00FB6B8C"/>
    <w:rsid w:val="00FB7719"/>
    <w:rsid w:val="00FB7D4C"/>
    <w:rsid w:val="00FD102A"/>
    <w:rsid w:val="00FD4111"/>
    <w:rsid w:val="00FD5049"/>
    <w:rsid w:val="00FE2AC2"/>
    <w:rsid w:val="00FF265A"/>
    <w:rsid w:val="00FF2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EA245"/>
  <w14:defaultImageDpi w14:val="0"/>
  <w15:docId w15:val="{25D7369E-BD24-4F95-8698-48E551BA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B"/>
    <w:pPr>
      <w:autoSpaceDE w:val="0"/>
      <w:autoSpaceDN w:val="0"/>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i/>
      <w:sz w:val="28"/>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Arial" w:hAnsi="Arial" w:cs="Times New Roman"/>
      <w:sz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Times New Roman"/>
      <w:sz w:val="24"/>
      <w:lang w:val="x-none"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locked/>
    <w:rPr>
      <w:rFonts w:ascii="Arial" w:hAnsi="Arial" w:cs="Times New Roman"/>
      <w:sz w:val="24"/>
      <w:lang w:val="x-none"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locked/>
    <w:rPr>
      <w:rFonts w:ascii="Arial" w:hAnsi="Arial" w:cs="Times New Roman"/>
      <w:sz w:val="24"/>
      <w:lang w:val="x-none" w:eastAsia="en-US"/>
    </w:rPr>
  </w:style>
  <w:style w:type="paragraph" w:customStyle="1" w:styleId="CAPS">
    <w:name w:val="CAPS"/>
    <w:uiPriority w:val="99"/>
    <w:rsid w:val="0079102C"/>
    <w:rPr>
      <w:rFonts w:eastAsia="MS Mincho"/>
      <w:lang w:eastAsia="en-US"/>
    </w:rPr>
  </w:style>
  <w:style w:type="paragraph" w:styleId="ListParagraph">
    <w:name w:val="List Paragraph"/>
    <w:basedOn w:val="Normal"/>
    <w:uiPriority w:val="34"/>
    <w:qFormat/>
    <w:rsid w:val="00FD4111"/>
    <w:pPr>
      <w:autoSpaceDE/>
      <w:autoSpaceDN/>
      <w:spacing w:after="200" w:line="276" w:lineRule="auto"/>
      <w:ind w:left="720"/>
    </w:pPr>
    <w:rPr>
      <w:rFonts w:ascii="Calibri" w:hAnsi="Calibri" w:cs="Calibri"/>
      <w:sz w:val="22"/>
      <w:szCs w:val="22"/>
    </w:rPr>
  </w:style>
  <w:style w:type="paragraph" w:customStyle="1" w:styleId="Default">
    <w:name w:val="Default"/>
    <w:rsid w:val="00903B0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76175B"/>
    <w:rPr>
      <w:rFonts w:cs="Times New Roman"/>
      <w:color w:val="0563C1"/>
      <w:u w:val="single"/>
    </w:rPr>
  </w:style>
  <w:style w:type="character" w:styleId="CommentReference">
    <w:name w:val="annotation reference"/>
    <w:basedOn w:val="DefaultParagraphFont"/>
    <w:uiPriority w:val="99"/>
    <w:semiHidden/>
    <w:unhideWhenUsed/>
    <w:rsid w:val="00DE7C82"/>
    <w:rPr>
      <w:rFonts w:cs="Times New Roman"/>
      <w:sz w:val="16"/>
    </w:rPr>
  </w:style>
  <w:style w:type="paragraph" w:styleId="CommentText">
    <w:name w:val="annotation text"/>
    <w:basedOn w:val="Normal"/>
    <w:link w:val="CommentTextChar"/>
    <w:uiPriority w:val="99"/>
    <w:unhideWhenUsed/>
    <w:rsid w:val="00DE7C82"/>
    <w:rPr>
      <w:sz w:val="20"/>
      <w:szCs w:val="20"/>
    </w:rPr>
  </w:style>
  <w:style w:type="character" w:customStyle="1" w:styleId="CommentTextChar">
    <w:name w:val="Comment Text Char"/>
    <w:basedOn w:val="DefaultParagraphFont"/>
    <w:link w:val="CommentText"/>
    <w:uiPriority w:val="99"/>
    <w:locked/>
    <w:rsid w:val="00DE7C82"/>
    <w:rPr>
      <w:rFonts w:ascii="Arial" w:hAnsi="Arial" w:cs="Times New Roman"/>
      <w:sz w:val="20"/>
      <w:lang w:val="x-none" w:eastAsia="en-US"/>
    </w:rPr>
  </w:style>
  <w:style w:type="paragraph" w:styleId="CommentSubject">
    <w:name w:val="annotation subject"/>
    <w:basedOn w:val="CommentText"/>
    <w:next w:val="CommentText"/>
    <w:link w:val="CommentSubjectChar"/>
    <w:uiPriority w:val="99"/>
    <w:semiHidden/>
    <w:unhideWhenUsed/>
    <w:rsid w:val="00DE7C82"/>
    <w:rPr>
      <w:b/>
      <w:bCs/>
    </w:rPr>
  </w:style>
  <w:style w:type="character" w:customStyle="1" w:styleId="CommentSubjectChar">
    <w:name w:val="Comment Subject Char"/>
    <w:basedOn w:val="CommentTextChar"/>
    <w:link w:val="CommentSubject"/>
    <w:uiPriority w:val="99"/>
    <w:semiHidden/>
    <w:locked/>
    <w:rsid w:val="00DE7C82"/>
    <w:rPr>
      <w:rFonts w:ascii="Arial" w:hAnsi="Arial" w:cs="Times New Roman"/>
      <w:b/>
      <w:sz w:val="20"/>
      <w:lang w:val="x-none" w:eastAsia="en-US"/>
    </w:rPr>
  </w:style>
  <w:style w:type="paragraph" w:styleId="BalloonText">
    <w:name w:val="Balloon Text"/>
    <w:basedOn w:val="Normal"/>
    <w:link w:val="BalloonTextChar"/>
    <w:uiPriority w:val="99"/>
    <w:semiHidden/>
    <w:unhideWhenUsed/>
    <w:rsid w:val="00DE7C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C82"/>
    <w:rPr>
      <w:rFonts w:ascii="Tahoma" w:hAnsi="Tahoma" w:cs="Times New Roman"/>
      <w:sz w:val="16"/>
      <w:lang w:val="x-none" w:eastAsia="en-US"/>
    </w:rPr>
  </w:style>
  <w:style w:type="table" w:styleId="TableGrid">
    <w:name w:val="Table Grid"/>
    <w:basedOn w:val="TableNormal"/>
    <w:uiPriority w:val="59"/>
    <w:rsid w:val="008E0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E0CD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7A149B"/>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FE2AC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HEADINGA">
    <w:name w:val="HEADING A"/>
    <w:basedOn w:val="Normal"/>
    <w:link w:val="HEADINGAChar"/>
    <w:qFormat/>
    <w:rsid w:val="00B74B85"/>
    <w:pPr>
      <w:spacing w:after="240"/>
      <w:ind w:left="360" w:hanging="360"/>
    </w:pPr>
    <w:rPr>
      <w:b/>
    </w:rPr>
  </w:style>
  <w:style w:type="paragraph" w:customStyle="1" w:styleId="PARAGRAPHA">
    <w:name w:val="PARAGRAPH A"/>
    <w:basedOn w:val="Normal"/>
    <w:link w:val="PARAGRAPHAChar"/>
    <w:qFormat/>
    <w:rsid w:val="00B74B85"/>
    <w:pPr>
      <w:spacing w:after="240"/>
      <w:ind w:left="624" w:hanging="624"/>
      <w:jc w:val="both"/>
    </w:pPr>
  </w:style>
  <w:style w:type="character" w:customStyle="1" w:styleId="HEADINGAChar">
    <w:name w:val="HEADING A Char"/>
    <w:link w:val="HEADINGA"/>
    <w:locked/>
    <w:rsid w:val="00B74B85"/>
    <w:rPr>
      <w:rFonts w:ascii="Arial" w:hAnsi="Arial"/>
      <w:b/>
      <w:sz w:val="24"/>
      <w:lang w:val="x-none" w:eastAsia="en-US"/>
    </w:rPr>
  </w:style>
  <w:style w:type="character" w:customStyle="1" w:styleId="PARAGRAPHAChar">
    <w:name w:val="PARAGRAPH A Char"/>
    <w:link w:val="PARAGRAPHA"/>
    <w:locked/>
    <w:rsid w:val="00B74B85"/>
    <w:rPr>
      <w:rFonts w:ascii="Arial" w:hAnsi="Arial"/>
      <w:sz w:val="24"/>
      <w:lang w:val="x-none" w:eastAsia="en-US"/>
    </w:rPr>
  </w:style>
  <w:style w:type="paragraph" w:customStyle="1" w:styleId="PARAGRAPHB">
    <w:name w:val="PARAGRAPH B"/>
    <w:basedOn w:val="Normal"/>
    <w:link w:val="PARAGRAPHBChar"/>
    <w:qFormat/>
    <w:rsid w:val="00B74B85"/>
    <w:pPr>
      <w:widowControl w:val="0"/>
      <w:spacing w:after="240"/>
      <w:ind w:left="1224" w:hanging="504"/>
      <w:jc w:val="both"/>
    </w:pPr>
    <w:rPr>
      <w:bCs/>
    </w:rPr>
  </w:style>
  <w:style w:type="character" w:customStyle="1" w:styleId="PARAGRAPHBChar">
    <w:name w:val="PARAGRAPH B Char"/>
    <w:link w:val="PARAGRAPHB"/>
    <w:locked/>
    <w:rsid w:val="00B74B85"/>
    <w:rPr>
      <w:rFonts w:ascii="Arial" w:hAnsi="Arial"/>
      <w:sz w:val="24"/>
      <w:lang w:val="x-none" w:eastAsia="en-US"/>
    </w:rPr>
  </w:style>
  <w:style w:type="paragraph" w:styleId="NoSpacing">
    <w:name w:val="No Spacing"/>
    <w:uiPriority w:val="1"/>
    <w:qFormat/>
    <w:rsid w:val="00B05937"/>
    <w:rPr>
      <w:rFonts w:ascii="Arial" w:hAnsi="Arial" w:cs="Arial"/>
      <w:kern w:val="2"/>
      <w:sz w:val="24"/>
      <w:szCs w:val="24"/>
      <w:lang w:eastAsia="en-US"/>
    </w:rPr>
  </w:style>
  <w:style w:type="paragraph" w:styleId="Revision">
    <w:name w:val="Revision"/>
    <w:hidden/>
    <w:uiPriority w:val="99"/>
    <w:semiHidden/>
    <w:rsid w:val="003B3C4B"/>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351">
      <w:marLeft w:val="0"/>
      <w:marRight w:val="0"/>
      <w:marTop w:val="0"/>
      <w:marBottom w:val="0"/>
      <w:divBdr>
        <w:top w:val="none" w:sz="0" w:space="0" w:color="auto"/>
        <w:left w:val="none" w:sz="0" w:space="0" w:color="auto"/>
        <w:bottom w:val="none" w:sz="0" w:space="0" w:color="auto"/>
        <w:right w:val="none" w:sz="0" w:space="0" w:color="auto"/>
      </w:divBdr>
    </w:div>
    <w:div w:id="20016352">
      <w:marLeft w:val="0"/>
      <w:marRight w:val="0"/>
      <w:marTop w:val="0"/>
      <w:marBottom w:val="0"/>
      <w:divBdr>
        <w:top w:val="none" w:sz="0" w:space="0" w:color="auto"/>
        <w:left w:val="none" w:sz="0" w:space="0" w:color="auto"/>
        <w:bottom w:val="none" w:sz="0" w:space="0" w:color="auto"/>
        <w:right w:val="none" w:sz="0" w:space="0" w:color="auto"/>
      </w:divBdr>
    </w:div>
    <w:div w:id="20016353">
      <w:marLeft w:val="0"/>
      <w:marRight w:val="0"/>
      <w:marTop w:val="0"/>
      <w:marBottom w:val="0"/>
      <w:divBdr>
        <w:top w:val="none" w:sz="0" w:space="0" w:color="auto"/>
        <w:left w:val="none" w:sz="0" w:space="0" w:color="auto"/>
        <w:bottom w:val="none" w:sz="0" w:space="0" w:color="auto"/>
        <w:right w:val="none" w:sz="0" w:space="0" w:color="auto"/>
      </w:divBdr>
    </w:div>
    <w:div w:id="20016364">
      <w:marLeft w:val="0"/>
      <w:marRight w:val="0"/>
      <w:marTop w:val="0"/>
      <w:marBottom w:val="0"/>
      <w:divBdr>
        <w:top w:val="none" w:sz="0" w:space="0" w:color="auto"/>
        <w:left w:val="none" w:sz="0" w:space="0" w:color="auto"/>
        <w:bottom w:val="none" w:sz="0" w:space="0" w:color="auto"/>
        <w:right w:val="none" w:sz="0" w:space="0" w:color="auto"/>
      </w:divBdr>
      <w:divsChild>
        <w:div w:id="20016355">
          <w:marLeft w:val="0"/>
          <w:marRight w:val="0"/>
          <w:marTop w:val="0"/>
          <w:marBottom w:val="0"/>
          <w:divBdr>
            <w:top w:val="none" w:sz="0" w:space="0" w:color="auto"/>
            <w:left w:val="none" w:sz="0" w:space="0" w:color="auto"/>
            <w:bottom w:val="none" w:sz="0" w:space="0" w:color="auto"/>
            <w:right w:val="none" w:sz="0" w:space="0" w:color="auto"/>
          </w:divBdr>
          <w:divsChild>
            <w:div w:id="20016360">
              <w:marLeft w:val="0"/>
              <w:marRight w:val="0"/>
              <w:marTop w:val="0"/>
              <w:marBottom w:val="0"/>
              <w:divBdr>
                <w:top w:val="none" w:sz="0" w:space="0" w:color="auto"/>
                <w:left w:val="none" w:sz="0" w:space="0" w:color="auto"/>
                <w:bottom w:val="none" w:sz="0" w:space="0" w:color="auto"/>
                <w:right w:val="none" w:sz="0" w:space="0" w:color="auto"/>
              </w:divBdr>
            </w:div>
            <w:div w:id="20016363">
              <w:marLeft w:val="0"/>
              <w:marRight w:val="0"/>
              <w:marTop w:val="0"/>
              <w:marBottom w:val="0"/>
              <w:divBdr>
                <w:top w:val="none" w:sz="0" w:space="0" w:color="auto"/>
                <w:left w:val="none" w:sz="0" w:space="0" w:color="auto"/>
                <w:bottom w:val="none" w:sz="0" w:space="0" w:color="auto"/>
                <w:right w:val="none" w:sz="0" w:space="0" w:color="auto"/>
              </w:divBdr>
            </w:div>
            <w:div w:id="20016365">
              <w:marLeft w:val="0"/>
              <w:marRight w:val="0"/>
              <w:marTop w:val="0"/>
              <w:marBottom w:val="0"/>
              <w:divBdr>
                <w:top w:val="none" w:sz="0" w:space="0" w:color="auto"/>
                <w:left w:val="none" w:sz="0" w:space="0" w:color="auto"/>
                <w:bottom w:val="none" w:sz="0" w:space="0" w:color="auto"/>
                <w:right w:val="none" w:sz="0" w:space="0" w:color="auto"/>
              </w:divBdr>
            </w:div>
            <w:div w:id="20016369">
              <w:marLeft w:val="0"/>
              <w:marRight w:val="0"/>
              <w:marTop w:val="0"/>
              <w:marBottom w:val="0"/>
              <w:divBdr>
                <w:top w:val="none" w:sz="0" w:space="0" w:color="auto"/>
                <w:left w:val="none" w:sz="0" w:space="0" w:color="auto"/>
                <w:bottom w:val="none" w:sz="0" w:space="0" w:color="auto"/>
                <w:right w:val="none" w:sz="0" w:space="0" w:color="auto"/>
              </w:divBdr>
            </w:div>
            <w:div w:id="20016381">
              <w:marLeft w:val="0"/>
              <w:marRight w:val="0"/>
              <w:marTop w:val="0"/>
              <w:marBottom w:val="0"/>
              <w:divBdr>
                <w:top w:val="none" w:sz="0" w:space="0" w:color="auto"/>
                <w:left w:val="none" w:sz="0" w:space="0" w:color="auto"/>
                <w:bottom w:val="none" w:sz="0" w:space="0" w:color="auto"/>
                <w:right w:val="none" w:sz="0" w:space="0" w:color="auto"/>
              </w:divBdr>
            </w:div>
            <w:div w:id="20016391">
              <w:marLeft w:val="0"/>
              <w:marRight w:val="0"/>
              <w:marTop w:val="0"/>
              <w:marBottom w:val="0"/>
              <w:divBdr>
                <w:top w:val="none" w:sz="0" w:space="0" w:color="auto"/>
                <w:left w:val="none" w:sz="0" w:space="0" w:color="auto"/>
                <w:bottom w:val="none" w:sz="0" w:space="0" w:color="auto"/>
                <w:right w:val="none" w:sz="0" w:space="0" w:color="auto"/>
              </w:divBdr>
            </w:div>
            <w:div w:id="20016395">
              <w:marLeft w:val="0"/>
              <w:marRight w:val="0"/>
              <w:marTop w:val="0"/>
              <w:marBottom w:val="0"/>
              <w:divBdr>
                <w:top w:val="none" w:sz="0" w:space="0" w:color="auto"/>
                <w:left w:val="none" w:sz="0" w:space="0" w:color="auto"/>
                <w:bottom w:val="none" w:sz="0" w:space="0" w:color="auto"/>
                <w:right w:val="none" w:sz="0" w:space="0" w:color="auto"/>
              </w:divBdr>
            </w:div>
            <w:div w:id="20016397">
              <w:marLeft w:val="0"/>
              <w:marRight w:val="0"/>
              <w:marTop w:val="0"/>
              <w:marBottom w:val="0"/>
              <w:divBdr>
                <w:top w:val="none" w:sz="0" w:space="0" w:color="auto"/>
                <w:left w:val="none" w:sz="0" w:space="0" w:color="auto"/>
                <w:bottom w:val="none" w:sz="0" w:space="0" w:color="auto"/>
                <w:right w:val="none" w:sz="0" w:space="0" w:color="auto"/>
              </w:divBdr>
            </w:div>
            <w:div w:id="20016402">
              <w:marLeft w:val="0"/>
              <w:marRight w:val="0"/>
              <w:marTop w:val="0"/>
              <w:marBottom w:val="0"/>
              <w:divBdr>
                <w:top w:val="none" w:sz="0" w:space="0" w:color="auto"/>
                <w:left w:val="none" w:sz="0" w:space="0" w:color="auto"/>
                <w:bottom w:val="none" w:sz="0" w:space="0" w:color="auto"/>
                <w:right w:val="none" w:sz="0" w:space="0" w:color="auto"/>
              </w:divBdr>
            </w:div>
            <w:div w:id="20016406">
              <w:marLeft w:val="0"/>
              <w:marRight w:val="0"/>
              <w:marTop w:val="0"/>
              <w:marBottom w:val="0"/>
              <w:divBdr>
                <w:top w:val="none" w:sz="0" w:space="0" w:color="auto"/>
                <w:left w:val="none" w:sz="0" w:space="0" w:color="auto"/>
                <w:bottom w:val="none" w:sz="0" w:space="0" w:color="auto"/>
                <w:right w:val="none" w:sz="0" w:space="0" w:color="auto"/>
              </w:divBdr>
            </w:div>
            <w:div w:id="20016410">
              <w:marLeft w:val="0"/>
              <w:marRight w:val="0"/>
              <w:marTop w:val="0"/>
              <w:marBottom w:val="0"/>
              <w:divBdr>
                <w:top w:val="none" w:sz="0" w:space="0" w:color="auto"/>
                <w:left w:val="none" w:sz="0" w:space="0" w:color="auto"/>
                <w:bottom w:val="none" w:sz="0" w:space="0" w:color="auto"/>
                <w:right w:val="none" w:sz="0" w:space="0" w:color="auto"/>
              </w:divBdr>
            </w:div>
            <w:div w:id="20016416">
              <w:marLeft w:val="0"/>
              <w:marRight w:val="0"/>
              <w:marTop w:val="0"/>
              <w:marBottom w:val="0"/>
              <w:divBdr>
                <w:top w:val="none" w:sz="0" w:space="0" w:color="auto"/>
                <w:left w:val="none" w:sz="0" w:space="0" w:color="auto"/>
                <w:bottom w:val="none" w:sz="0" w:space="0" w:color="auto"/>
                <w:right w:val="none" w:sz="0" w:space="0" w:color="auto"/>
              </w:divBdr>
            </w:div>
            <w:div w:id="20016427">
              <w:marLeft w:val="0"/>
              <w:marRight w:val="0"/>
              <w:marTop w:val="0"/>
              <w:marBottom w:val="0"/>
              <w:divBdr>
                <w:top w:val="none" w:sz="0" w:space="0" w:color="auto"/>
                <w:left w:val="none" w:sz="0" w:space="0" w:color="auto"/>
                <w:bottom w:val="none" w:sz="0" w:space="0" w:color="auto"/>
                <w:right w:val="none" w:sz="0" w:space="0" w:color="auto"/>
              </w:divBdr>
            </w:div>
            <w:div w:id="20016428">
              <w:marLeft w:val="0"/>
              <w:marRight w:val="0"/>
              <w:marTop w:val="0"/>
              <w:marBottom w:val="0"/>
              <w:divBdr>
                <w:top w:val="none" w:sz="0" w:space="0" w:color="auto"/>
                <w:left w:val="none" w:sz="0" w:space="0" w:color="auto"/>
                <w:bottom w:val="none" w:sz="0" w:space="0" w:color="auto"/>
                <w:right w:val="none" w:sz="0" w:space="0" w:color="auto"/>
              </w:divBdr>
            </w:div>
            <w:div w:id="20016435">
              <w:marLeft w:val="0"/>
              <w:marRight w:val="0"/>
              <w:marTop w:val="0"/>
              <w:marBottom w:val="0"/>
              <w:divBdr>
                <w:top w:val="none" w:sz="0" w:space="0" w:color="auto"/>
                <w:left w:val="none" w:sz="0" w:space="0" w:color="auto"/>
                <w:bottom w:val="none" w:sz="0" w:space="0" w:color="auto"/>
                <w:right w:val="none" w:sz="0" w:space="0" w:color="auto"/>
              </w:divBdr>
            </w:div>
            <w:div w:id="20016445">
              <w:marLeft w:val="0"/>
              <w:marRight w:val="0"/>
              <w:marTop w:val="0"/>
              <w:marBottom w:val="0"/>
              <w:divBdr>
                <w:top w:val="none" w:sz="0" w:space="0" w:color="auto"/>
                <w:left w:val="none" w:sz="0" w:space="0" w:color="auto"/>
                <w:bottom w:val="none" w:sz="0" w:space="0" w:color="auto"/>
                <w:right w:val="none" w:sz="0" w:space="0" w:color="auto"/>
              </w:divBdr>
            </w:div>
            <w:div w:id="20016448">
              <w:marLeft w:val="0"/>
              <w:marRight w:val="0"/>
              <w:marTop w:val="0"/>
              <w:marBottom w:val="0"/>
              <w:divBdr>
                <w:top w:val="none" w:sz="0" w:space="0" w:color="auto"/>
                <w:left w:val="none" w:sz="0" w:space="0" w:color="auto"/>
                <w:bottom w:val="none" w:sz="0" w:space="0" w:color="auto"/>
                <w:right w:val="none" w:sz="0" w:space="0" w:color="auto"/>
              </w:divBdr>
            </w:div>
            <w:div w:id="20016449">
              <w:marLeft w:val="0"/>
              <w:marRight w:val="0"/>
              <w:marTop w:val="0"/>
              <w:marBottom w:val="0"/>
              <w:divBdr>
                <w:top w:val="none" w:sz="0" w:space="0" w:color="auto"/>
                <w:left w:val="none" w:sz="0" w:space="0" w:color="auto"/>
                <w:bottom w:val="none" w:sz="0" w:space="0" w:color="auto"/>
                <w:right w:val="none" w:sz="0" w:space="0" w:color="auto"/>
              </w:divBdr>
            </w:div>
            <w:div w:id="20016454">
              <w:marLeft w:val="0"/>
              <w:marRight w:val="0"/>
              <w:marTop w:val="0"/>
              <w:marBottom w:val="0"/>
              <w:divBdr>
                <w:top w:val="none" w:sz="0" w:space="0" w:color="auto"/>
                <w:left w:val="none" w:sz="0" w:space="0" w:color="auto"/>
                <w:bottom w:val="none" w:sz="0" w:space="0" w:color="auto"/>
                <w:right w:val="none" w:sz="0" w:space="0" w:color="auto"/>
              </w:divBdr>
            </w:div>
            <w:div w:id="20016456">
              <w:marLeft w:val="0"/>
              <w:marRight w:val="0"/>
              <w:marTop w:val="0"/>
              <w:marBottom w:val="0"/>
              <w:divBdr>
                <w:top w:val="none" w:sz="0" w:space="0" w:color="auto"/>
                <w:left w:val="none" w:sz="0" w:space="0" w:color="auto"/>
                <w:bottom w:val="none" w:sz="0" w:space="0" w:color="auto"/>
                <w:right w:val="none" w:sz="0" w:space="0" w:color="auto"/>
              </w:divBdr>
            </w:div>
          </w:divsChild>
        </w:div>
        <w:div w:id="20016414">
          <w:marLeft w:val="0"/>
          <w:marRight w:val="0"/>
          <w:marTop w:val="0"/>
          <w:marBottom w:val="0"/>
          <w:divBdr>
            <w:top w:val="none" w:sz="0" w:space="0" w:color="auto"/>
            <w:left w:val="none" w:sz="0" w:space="0" w:color="auto"/>
            <w:bottom w:val="none" w:sz="0" w:space="0" w:color="auto"/>
            <w:right w:val="none" w:sz="0" w:space="0" w:color="auto"/>
          </w:divBdr>
        </w:div>
        <w:div w:id="20016423">
          <w:marLeft w:val="0"/>
          <w:marRight w:val="0"/>
          <w:marTop w:val="0"/>
          <w:marBottom w:val="0"/>
          <w:divBdr>
            <w:top w:val="none" w:sz="0" w:space="0" w:color="auto"/>
            <w:left w:val="none" w:sz="0" w:space="0" w:color="auto"/>
            <w:bottom w:val="none" w:sz="0" w:space="0" w:color="auto"/>
            <w:right w:val="none" w:sz="0" w:space="0" w:color="auto"/>
          </w:divBdr>
          <w:divsChild>
            <w:div w:id="20016373">
              <w:marLeft w:val="0"/>
              <w:marRight w:val="0"/>
              <w:marTop w:val="0"/>
              <w:marBottom w:val="0"/>
              <w:divBdr>
                <w:top w:val="none" w:sz="0" w:space="0" w:color="auto"/>
                <w:left w:val="none" w:sz="0" w:space="0" w:color="auto"/>
                <w:bottom w:val="none" w:sz="0" w:space="0" w:color="auto"/>
                <w:right w:val="none" w:sz="0" w:space="0" w:color="auto"/>
              </w:divBdr>
            </w:div>
            <w:div w:id="20016419">
              <w:marLeft w:val="0"/>
              <w:marRight w:val="0"/>
              <w:marTop w:val="0"/>
              <w:marBottom w:val="0"/>
              <w:divBdr>
                <w:top w:val="none" w:sz="0" w:space="0" w:color="auto"/>
                <w:left w:val="none" w:sz="0" w:space="0" w:color="auto"/>
                <w:bottom w:val="none" w:sz="0" w:space="0" w:color="auto"/>
                <w:right w:val="none" w:sz="0" w:space="0" w:color="auto"/>
              </w:divBdr>
            </w:div>
            <w:div w:id="20016455">
              <w:marLeft w:val="0"/>
              <w:marRight w:val="0"/>
              <w:marTop w:val="0"/>
              <w:marBottom w:val="0"/>
              <w:divBdr>
                <w:top w:val="none" w:sz="0" w:space="0" w:color="auto"/>
                <w:left w:val="none" w:sz="0" w:space="0" w:color="auto"/>
                <w:bottom w:val="none" w:sz="0" w:space="0" w:color="auto"/>
                <w:right w:val="none" w:sz="0" w:space="0" w:color="auto"/>
              </w:divBdr>
            </w:div>
          </w:divsChild>
        </w:div>
        <w:div w:id="20016432">
          <w:marLeft w:val="0"/>
          <w:marRight w:val="0"/>
          <w:marTop w:val="0"/>
          <w:marBottom w:val="0"/>
          <w:divBdr>
            <w:top w:val="none" w:sz="0" w:space="0" w:color="auto"/>
            <w:left w:val="none" w:sz="0" w:space="0" w:color="auto"/>
            <w:bottom w:val="none" w:sz="0" w:space="0" w:color="auto"/>
            <w:right w:val="none" w:sz="0" w:space="0" w:color="auto"/>
          </w:divBdr>
          <w:divsChild>
            <w:div w:id="20016356">
              <w:marLeft w:val="0"/>
              <w:marRight w:val="0"/>
              <w:marTop w:val="0"/>
              <w:marBottom w:val="0"/>
              <w:divBdr>
                <w:top w:val="none" w:sz="0" w:space="0" w:color="auto"/>
                <w:left w:val="none" w:sz="0" w:space="0" w:color="auto"/>
                <w:bottom w:val="none" w:sz="0" w:space="0" w:color="auto"/>
                <w:right w:val="none" w:sz="0" w:space="0" w:color="auto"/>
              </w:divBdr>
            </w:div>
            <w:div w:id="20016357">
              <w:marLeft w:val="0"/>
              <w:marRight w:val="0"/>
              <w:marTop w:val="0"/>
              <w:marBottom w:val="0"/>
              <w:divBdr>
                <w:top w:val="none" w:sz="0" w:space="0" w:color="auto"/>
                <w:left w:val="none" w:sz="0" w:space="0" w:color="auto"/>
                <w:bottom w:val="none" w:sz="0" w:space="0" w:color="auto"/>
                <w:right w:val="none" w:sz="0" w:space="0" w:color="auto"/>
              </w:divBdr>
            </w:div>
            <w:div w:id="20016368">
              <w:marLeft w:val="0"/>
              <w:marRight w:val="0"/>
              <w:marTop w:val="0"/>
              <w:marBottom w:val="0"/>
              <w:divBdr>
                <w:top w:val="none" w:sz="0" w:space="0" w:color="auto"/>
                <w:left w:val="none" w:sz="0" w:space="0" w:color="auto"/>
                <w:bottom w:val="none" w:sz="0" w:space="0" w:color="auto"/>
                <w:right w:val="none" w:sz="0" w:space="0" w:color="auto"/>
              </w:divBdr>
            </w:div>
            <w:div w:id="20016370">
              <w:marLeft w:val="0"/>
              <w:marRight w:val="0"/>
              <w:marTop w:val="0"/>
              <w:marBottom w:val="0"/>
              <w:divBdr>
                <w:top w:val="none" w:sz="0" w:space="0" w:color="auto"/>
                <w:left w:val="none" w:sz="0" w:space="0" w:color="auto"/>
                <w:bottom w:val="none" w:sz="0" w:space="0" w:color="auto"/>
                <w:right w:val="none" w:sz="0" w:space="0" w:color="auto"/>
              </w:divBdr>
            </w:div>
            <w:div w:id="20016377">
              <w:marLeft w:val="0"/>
              <w:marRight w:val="0"/>
              <w:marTop w:val="0"/>
              <w:marBottom w:val="0"/>
              <w:divBdr>
                <w:top w:val="none" w:sz="0" w:space="0" w:color="auto"/>
                <w:left w:val="none" w:sz="0" w:space="0" w:color="auto"/>
                <w:bottom w:val="none" w:sz="0" w:space="0" w:color="auto"/>
                <w:right w:val="none" w:sz="0" w:space="0" w:color="auto"/>
              </w:divBdr>
            </w:div>
            <w:div w:id="20016378">
              <w:marLeft w:val="0"/>
              <w:marRight w:val="0"/>
              <w:marTop w:val="0"/>
              <w:marBottom w:val="0"/>
              <w:divBdr>
                <w:top w:val="none" w:sz="0" w:space="0" w:color="auto"/>
                <w:left w:val="none" w:sz="0" w:space="0" w:color="auto"/>
                <w:bottom w:val="none" w:sz="0" w:space="0" w:color="auto"/>
                <w:right w:val="none" w:sz="0" w:space="0" w:color="auto"/>
              </w:divBdr>
            </w:div>
            <w:div w:id="20016382">
              <w:marLeft w:val="0"/>
              <w:marRight w:val="0"/>
              <w:marTop w:val="0"/>
              <w:marBottom w:val="0"/>
              <w:divBdr>
                <w:top w:val="none" w:sz="0" w:space="0" w:color="auto"/>
                <w:left w:val="none" w:sz="0" w:space="0" w:color="auto"/>
                <w:bottom w:val="none" w:sz="0" w:space="0" w:color="auto"/>
                <w:right w:val="none" w:sz="0" w:space="0" w:color="auto"/>
              </w:divBdr>
            </w:div>
            <w:div w:id="20016385">
              <w:marLeft w:val="0"/>
              <w:marRight w:val="0"/>
              <w:marTop w:val="0"/>
              <w:marBottom w:val="0"/>
              <w:divBdr>
                <w:top w:val="none" w:sz="0" w:space="0" w:color="auto"/>
                <w:left w:val="none" w:sz="0" w:space="0" w:color="auto"/>
                <w:bottom w:val="none" w:sz="0" w:space="0" w:color="auto"/>
                <w:right w:val="none" w:sz="0" w:space="0" w:color="auto"/>
              </w:divBdr>
            </w:div>
            <w:div w:id="20016388">
              <w:marLeft w:val="0"/>
              <w:marRight w:val="0"/>
              <w:marTop w:val="0"/>
              <w:marBottom w:val="0"/>
              <w:divBdr>
                <w:top w:val="none" w:sz="0" w:space="0" w:color="auto"/>
                <w:left w:val="none" w:sz="0" w:space="0" w:color="auto"/>
                <w:bottom w:val="none" w:sz="0" w:space="0" w:color="auto"/>
                <w:right w:val="none" w:sz="0" w:space="0" w:color="auto"/>
              </w:divBdr>
            </w:div>
            <w:div w:id="20016396">
              <w:marLeft w:val="0"/>
              <w:marRight w:val="0"/>
              <w:marTop w:val="0"/>
              <w:marBottom w:val="0"/>
              <w:divBdr>
                <w:top w:val="none" w:sz="0" w:space="0" w:color="auto"/>
                <w:left w:val="none" w:sz="0" w:space="0" w:color="auto"/>
                <w:bottom w:val="none" w:sz="0" w:space="0" w:color="auto"/>
                <w:right w:val="none" w:sz="0" w:space="0" w:color="auto"/>
              </w:divBdr>
            </w:div>
            <w:div w:id="20016399">
              <w:marLeft w:val="0"/>
              <w:marRight w:val="0"/>
              <w:marTop w:val="0"/>
              <w:marBottom w:val="0"/>
              <w:divBdr>
                <w:top w:val="none" w:sz="0" w:space="0" w:color="auto"/>
                <w:left w:val="none" w:sz="0" w:space="0" w:color="auto"/>
                <w:bottom w:val="none" w:sz="0" w:space="0" w:color="auto"/>
                <w:right w:val="none" w:sz="0" w:space="0" w:color="auto"/>
              </w:divBdr>
            </w:div>
            <w:div w:id="20016403">
              <w:marLeft w:val="0"/>
              <w:marRight w:val="0"/>
              <w:marTop w:val="0"/>
              <w:marBottom w:val="0"/>
              <w:divBdr>
                <w:top w:val="none" w:sz="0" w:space="0" w:color="auto"/>
                <w:left w:val="none" w:sz="0" w:space="0" w:color="auto"/>
                <w:bottom w:val="none" w:sz="0" w:space="0" w:color="auto"/>
                <w:right w:val="none" w:sz="0" w:space="0" w:color="auto"/>
              </w:divBdr>
            </w:div>
            <w:div w:id="20016408">
              <w:marLeft w:val="0"/>
              <w:marRight w:val="0"/>
              <w:marTop w:val="0"/>
              <w:marBottom w:val="0"/>
              <w:divBdr>
                <w:top w:val="none" w:sz="0" w:space="0" w:color="auto"/>
                <w:left w:val="none" w:sz="0" w:space="0" w:color="auto"/>
                <w:bottom w:val="none" w:sz="0" w:space="0" w:color="auto"/>
                <w:right w:val="none" w:sz="0" w:space="0" w:color="auto"/>
              </w:divBdr>
            </w:div>
            <w:div w:id="20016411">
              <w:marLeft w:val="0"/>
              <w:marRight w:val="0"/>
              <w:marTop w:val="0"/>
              <w:marBottom w:val="0"/>
              <w:divBdr>
                <w:top w:val="none" w:sz="0" w:space="0" w:color="auto"/>
                <w:left w:val="none" w:sz="0" w:space="0" w:color="auto"/>
                <w:bottom w:val="none" w:sz="0" w:space="0" w:color="auto"/>
                <w:right w:val="none" w:sz="0" w:space="0" w:color="auto"/>
              </w:divBdr>
            </w:div>
            <w:div w:id="20016412">
              <w:marLeft w:val="0"/>
              <w:marRight w:val="0"/>
              <w:marTop w:val="0"/>
              <w:marBottom w:val="0"/>
              <w:divBdr>
                <w:top w:val="none" w:sz="0" w:space="0" w:color="auto"/>
                <w:left w:val="none" w:sz="0" w:space="0" w:color="auto"/>
                <w:bottom w:val="none" w:sz="0" w:space="0" w:color="auto"/>
                <w:right w:val="none" w:sz="0" w:space="0" w:color="auto"/>
              </w:divBdr>
            </w:div>
            <w:div w:id="20016413">
              <w:marLeft w:val="0"/>
              <w:marRight w:val="0"/>
              <w:marTop w:val="0"/>
              <w:marBottom w:val="0"/>
              <w:divBdr>
                <w:top w:val="none" w:sz="0" w:space="0" w:color="auto"/>
                <w:left w:val="none" w:sz="0" w:space="0" w:color="auto"/>
                <w:bottom w:val="none" w:sz="0" w:space="0" w:color="auto"/>
                <w:right w:val="none" w:sz="0" w:space="0" w:color="auto"/>
              </w:divBdr>
            </w:div>
            <w:div w:id="20016422">
              <w:marLeft w:val="0"/>
              <w:marRight w:val="0"/>
              <w:marTop w:val="0"/>
              <w:marBottom w:val="0"/>
              <w:divBdr>
                <w:top w:val="none" w:sz="0" w:space="0" w:color="auto"/>
                <w:left w:val="none" w:sz="0" w:space="0" w:color="auto"/>
                <w:bottom w:val="none" w:sz="0" w:space="0" w:color="auto"/>
                <w:right w:val="none" w:sz="0" w:space="0" w:color="auto"/>
              </w:divBdr>
            </w:div>
            <w:div w:id="20016425">
              <w:marLeft w:val="0"/>
              <w:marRight w:val="0"/>
              <w:marTop w:val="0"/>
              <w:marBottom w:val="0"/>
              <w:divBdr>
                <w:top w:val="none" w:sz="0" w:space="0" w:color="auto"/>
                <w:left w:val="none" w:sz="0" w:space="0" w:color="auto"/>
                <w:bottom w:val="none" w:sz="0" w:space="0" w:color="auto"/>
                <w:right w:val="none" w:sz="0" w:space="0" w:color="auto"/>
              </w:divBdr>
            </w:div>
            <w:div w:id="20016426">
              <w:marLeft w:val="0"/>
              <w:marRight w:val="0"/>
              <w:marTop w:val="0"/>
              <w:marBottom w:val="0"/>
              <w:divBdr>
                <w:top w:val="none" w:sz="0" w:space="0" w:color="auto"/>
                <w:left w:val="none" w:sz="0" w:space="0" w:color="auto"/>
                <w:bottom w:val="none" w:sz="0" w:space="0" w:color="auto"/>
                <w:right w:val="none" w:sz="0" w:space="0" w:color="auto"/>
              </w:divBdr>
            </w:div>
            <w:div w:id="200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380">
      <w:marLeft w:val="0"/>
      <w:marRight w:val="0"/>
      <w:marTop w:val="0"/>
      <w:marBottom w:val="0"/>
      <w:divBdr>
        <w:top w:val="none" w:sz="0" w:space="0" w:color="auto"/>
        <w:left w:val="none" w:sz="0" w:space="0" w:color="auto"/>
        <w:bottom w:val="none" w:sz="0" w:space="0" w:color="auto"/>
        <w:right w:val="none" w:sz="0" w:space="0" w:color="auto"/>
      </w:divBdr>
      <w:divsChild>
        <w:div w:id="20016354">
          <w:marLeft w:val="0"/>
          <w:marRight w:val="0"/>
          <w:marTop w:val="0"/>
          <w:marBottom w:val="0"/>
          <w:divBdr>
            <w:top w:val="none" w:sz="0" w:space="0" w:color="auto"/>
            <w:left w:val="none" w:sz="0" w:space="0" w:color="auto"/>
            <w:bottom w:val="none" w:sz="0" w:space="0" w:color="auto"/>
            <w:right w:val="none" w:sz="0" w:space="0" w:color="auto"/>
          </w:divBdr>
          <w:divsChild>
            <w:div w:id="20016361">
              <w:marLeft w:val="0"/>
              <w:marRight w:val="0"/>
              <w:marTop w:val="0"/>
              <w:marBottom w:val="0"/>
              <w:divBdr>
                <w:top w:val="none" w:sz="0" w:space="0" w:color="auto"/>
                <w:left w:val="none" w:sz="0" w:space="0" w:color="auto"/>
                <w:bottom w:val="none" w:sz="0" w:space="0" w:color="auto"/>
                <w:right w:val="none" w:sz="0" w:space="0" w:color="auto"/>
              </w:divBdr>
            </w:div>
            <w:div w:id="20016367">
              <w:marLeft w:val="0"/>
              <w:marRight w:val="0"/>
              <w:marTop w:val="0"/>
              <w:marBottom w:val="0"/>
              <w:divBdr>
                <w:top w:val="none" w:sz="0" w:space="0" w:color="auto"/>
                <w:left w:val="none" w:sz="0" w:space="0" w:color="auto"/>
                <w:bottom w:val="none" w:sz="0" w:space="0" w:color="auto"/>
                <w:right w:val="none" w:sz="0" w:space="0" w:color="auto"/>
              </w:divBdr>
            </w:div>
            <w:div w:id="20016371">
              <w:marLeft w:val="0"/>
              <w:marRight w:val="0"/>
              <w:marTop w:val="0"/>
              <w:marBottom w:val="0"/>
              <w:divBdr>
                <w:top w:val="none" w:sz="0" w:space="0" w:color="auto"/>
                <w:left w:val="none" w:sz="0" w:space="0" w:color="auto"/>
                <w:bottom w:val="none" w:sz="0" w:space="0" w:color="auto"/>
                <w:right w:val="none" w:sz="0" w:space="0" w:color="auto"/>
              </w:divBdr>
            </w:div>
            <w:div w:id="20016374">
              <w:marLeft w:val="0"/>
              <w:marRight w:val="0"/>
              <w:marTop w:val="0"/>
              <w:marBottom w:val="0"/>
              <w:divBdr>
                <w:top w:val="none" w:sz="0" w:space="0" w:color="auto"/>
                <w:left w:val="none" w:sz="0" w:space="0" w:color="auto"/>
                <w:bottom w:val="none" w:sz="0" w:space="0" w:color="auto"/>
                <w:right w:val="none" w:sz="0" w:space="0" w:color="auto"/>
              </w:divBdr>
            </w:div>
            <w:div w:id="20016375">
              <w:marLeft w:val="0"/>
              <w:marRight w:val="0"/>
              <w:marTop w:val="0"/>
              <w:marBottom w:val="0"/>
              <w:divBdr>
                <w:top w:val="none" w:sz="0" w:space="0" w:color="auto"/>
                <w:left w:val="none" w:sz="0" w:space="0" w:color="auto"/>
                <w:bottom w:val="none" w:sz="0" w:space="0" w:color="auto"/>
                <w:right w:val="none" w:sz="0" w:space="0" w:color="auto"/>
              </w:divBdr>
            </w:div>
            <w:div w:id="20016376">
              <w:marLeft w:val="0"/>
              <w:marRight w:val="0"/>
              <w:marTop w:val="0"/>
              <w:marBottom w:val="0"/>
              <w:divBdr>
                <w:top w:val="none" w:sz="0" w:space="0" w:color="auto"/>
                <w:left w:val="none" w:sz="0" w:space="0" w:color="auto"/>
                <w:bottom w:val="none" w:sz="0" w:space="0" w:color="auto"/>
                <w:right w:val="none" w:sz="0" w:space="0" w:color="auto"/>
              </w:divBdr>
            </w:div>
            <w:div w:id="20016383">
              <w:marLeft w:val="0"/>
              <w:marRight w:val="0"/>
              <w:marTop w:val="0"/>
              <w:marBottom w:val="0"/>
              <w:divBdr>
                <w:top w:val="none" w:sz="0" w:space="0" w:color="auto"/>
                <w:left w:val="none" w:sz="0" w:space="0" w:color="auto"/>
                <w:bottom w:val="none" w:sz="0" w:space="0" w:color="auto"/>
                <w:right w:val="none" w:sz="0" w:space="0" w:color="auto"/>
              </w:divBdr>
            </w:div>
            <w:div w:id="20016387">
              <w:marLeft w:val="0"/>
              <w:marRight w:val="0"/>
              <w:marTop w:val="0"/>
              <w:marBottom w:val="0"/>
              <w:divBdr>
                <w:top w:val="none" w:sz="0" w:space="0" w:color="auto"/>
                <w:left w:val="none" w:sz="0" w:space="0" w:color="auto"/>
                <w:bottom w:val="none" w:sz="0" w:space="0" w:color="auto"/>
                <w:right w:val="none" w:sz="0" w:space="0" w:color="auto"/>
              </w:divBdr>
            </w:div>
            <w:div w:id="20016392">
              <w:marLeft w:val="0"/>
              <w:marRight w:val="0"/>
              <w:marTop w:val="0"/>
              <w:marBottom w:val="0"/>
              <w:divBdr>
                <w:top w:val="none" w:sz="0" w:space="0" w:color="auto"/>
                <w:left w:val="none" w:sz="0" w:space="0" w:color="auto"/>
                <w:bottom w:val="none" w:sz="0" w:space="0" w:color="auto"/>
                <w:right w:val="none" w:sz="0" w:space="0" w:color="auto"/>
              </w:divBdr>
            </w:div>
            <w:div w:id="20016401">
              <w:marLeft w:val="0"/>
              <w:marRight w:val="0"/>
              <w:marTop w:val="0"/>
              <w:marBottom w:val="0"/>
              <w:divBdr>
                <w:top w:val="none" w:sz="0" w:space="0" w:color="auto"/>
                <w:left w:val="none" w:sz="0" w:space="0" w:color="auto"/>
                <w:bottom w:val="none" w:sz="0" w:space="0" w:color="auto"/>
                <w:right w:val="none" w:sz="0" w:space="0" w:color="auto"/>
              </w:divBdr>
            </w:div>
            <w:div w:id="20016404">
              <w:marLeft w:val="0"/>
              <w:marRight w:val="0"/>
              <w:marTop w:val="0"/>
              <w:marBottom w:val="0"/>
              <w:divBdr>
                <w:top w:val="none" w:sz="0" w:space="0" w:color="auto"/>
                <w:left w:val="none" w:sz="0" w:space="0" w:color="auto"/>
                <w:bottom w:val="none" w:sz="0" w:space="0" w:color="auto"/>
                <w:right w:val="none" w:sz="0" w:space="0" w:color="auto"/>
              </w:divBdr>
            </w:div>
            <w:div w:id="20016409">
              <w:marLeft w:val="0"/>
              <w:marRight w:val="0"/>
              <w:marTop w:val="0"/>
              <w:marBottom w:val="0"/>
              <w:divBdr>
                <w:top w:val="none" w:sz="0" w:space="0" w:color="auto"/>
                <w:left w:val="none" w:sz="0" w:space="0" w:color="auto"/>
                <w:bottom w:val="none" w:sz="0" w:space="0" w:color="auto"/>
                <w:right w:val="none" w:sz="0" w:space="0" w:color="auto"/>
              </w:divBdr>
            </w:div>
            <w:div w:id="20016418">
              <w:marLeft w:val="0"/>
              <w:marRight w:val="0"/>
              <w:marTop w:val="0"/>
              <w:marBottom w:val="0"/>
              <w:divBdr>
                <w:top w:val="none" w:sz="0" w:space="0" w:color="auto"/>
                <w:left w:val="none" w:sz="0" w:space="0" w:color="auto"/>
                <w:bottom w:val="none" w:sz="0" w:space="0" w:color="auto"/>
                <w:right w:val="none" w:sz="0" w:space="0" w:color="auto"/>
              </w:divBdr>
            </w:div>
            <w:div w:id="20016424">
              <w:marLeft w:val="0"/>
              <w:marRight w:val="0"/>
              <w:marTop w:val="0"/>
              <w:marBottom w:val="0"/>
              <w:divBdr>
                <w:top w:val="none" w:sz="0" w:space="0" w:color="auto"/>
                <w:left w:val="none" w:sz="0" w:space="0" w:color="auto"/>
                <w:bottom w:val="none" w:sz="0" w:space="0" w:color="auto"/>
                <w:right w:val="none" w:sz="0" w:space="0" w:color="auto"/>
              </w:divBdr>
            </w:div>
            <w:div w:id="20016430">
              <w:marLeft w:val="0"/>
              <w:marRight w:val="0"/>
              <w:marTop w:val="0"/>
              <w:marBottom w:val="0"/>
              <w:divBdr>
                <w:top w:val="none" w:sz="0" w:space="0" w:color="auto"/>
                <w:left w:val="none" w:sz="0" w:space="0" w:color="auto"/>
                <w:bottom w:val="none" w:sz="0" w:space="0" w:color="auto"/>
                <w:right w:val="none" w:sz="0" w:space="0" w:color="auto"/>
              </w:divBdr>
            </w:div>
            <w:div w:id="20016431">
              <w:marLeft w:val="0"/>
              <w:marRight w:val="0"/>
              <w:marTop w:val="0"/>
              <w:marBottom w:val="0"/>
              <w:divBdr>
                <w:top w:val="none" w:sz="0" w:space="0" w:color="auto"/>
                <w:left w:val="none" w:sz="0" w:space="0" w:color="auto"/>
                <w:bottom w:val="none" w:sz="0" w:space="0" w:color="auto"/>
                <w:right w:val="none" w:sz="0" w:space="0" w:color="auto"/>
              </w:divBdr>
            </w:div>
            <w:div w:id="20016433">
              <w:marLeft w:val="0"/>
              <w:marRight w:val="0"/>
              <w:marTop w:val="0"/>
              <w:marBottom w:val="0"/>
              <w:divBdr>
                <w:top w:val="none" w:sz="0" w:space="0" w:color="auto"/>
                <w:left w:val="none" w:sz="0" w:space="0" w:color="auto"/>
                <w:bottom w:val="none" w:sz="0" w:space="0" w:color="auto"/>
                <w:right w:val="none" w:sz="0" w:space="0" w:color="auto"/>
              </w:divBdr>
            </w:div>
            <w:div w:id="20016446">
              <w:marLeft w:val="0"/>
              <w:marRight w:val="0"/>
              <w:marTop w:val="0"/>
              <w:marBottom w:val="0"/>
              <w:divBdr>
                <w:top w:val="none" w:sz="0" w:space="0" w:color="auto"/>
                <w:left w:val="none" w:sz="0" w:space="0" w:color="auto"/>
                <w:bottom w:val="none" w:sz="0" w:space="0" w:color="auto"/>
                <w:right w:val="none" w:sz="0" w:space="0" w:color="auto"/>
              </w:divBdr>
            </w:div>
            <w:div w:id="20016450">
              <w:marLeft w:val="0"/>
              <w:marRight w:val="0"/>
              <w:marTop w:val="0"/>
              <w:marBottom w:val="0"/>
              <w:divBdr>
                <w:top w:val="none" w:sz="0" w:space="0" w:color="auto"/>
                <w:left w:val="none" w:sz="0" w:space="0" w:color="auto"/>
                <w:bottom w:val="none" w:sz="0" w:space="0" w:color="auto"/>
                <w:right w:val="none" w:sz="0" w:space="0" w:color="auto"/>
              </w:divBdr>
            </w:div>
            <w:div w:id="20016457">
              <w:marLeft w:val="0"/>
              <w:marRight w:val="0"/>
              <w:marTop w:val="0"/>
              <w:marBottom w:val="0"/>
              <w:divBdr>
                <w:top w:val="none" w:sz="0" w:space="0" w:color="auto"/>
                <w:left w:val="none" w:sz="0" w:space="0" w:color="auto"/>
                <w:bottom w:val="none" w:sz="0" w:space="0" w:color="auto"/>
                <w:right w:val="none" w:sz="0" w:space="0" w:color="auto"/>
              </w:divBdr>
            </w:div>
          </w:divsChild>
        </w:div>
        <w:div w:id="20016386">
          <w:marLeft w:val="0"/>
          <w:marRight w:val="0"/>
          <w:marTop w:val="0"/>
          <w:marBottom w:val="0"/>
          <w:divBdr>
            <w:top w:val="none" w:sz="0" w:space="0" w:color="auto"/>
            <w:left w:val="none" w:sz="0" w:space="0" w:color="auto"/>
            <w:bottom w:val="none" w:sz="0" w:space="0" w:color="auto"/>
            <w:right w:val="none" w:sz="0" w:space="0" w:color="auto"/>
          </w:divBdr>
        </w:div>
        <w:div w:id="20016398">
          <w:marLeft w:val="0"/>
          <w:marRight w:val="0"/>
          <w:marTop w:val="0"/>
          <w:marBottom w:val="0"/>
          <w:divBdr>
            <w:top w:val="none" w:sz="0" w:space="0" w:color="auto"/>
            <w:left w:val="none" w:sz="0" w:space="0" w:color="auto"/>
            <w:bottom w:val="none" w:sz="0" w:space="0" w:color="auto"/>
            <w:right w:val="none" w:sz="0" w:space="0" w:color="auto"/>
          </w:divBdr>
          <w:divsChild>
            <w:div w:id="20016359">
              <w:marLeft w:val="0"/>
              <w:marRight w:val="0"/>
              <w:marTop w:val="0"/>
              <w:marBottom w:val="0"/>
              <w:divBdr>
                <w:top w:val="none" w:sz="0" w:space="0" w:color="auto"/>
                <w:left w:val="none" w:sz="0" w:space="0" w:color="auto"/>
                <w:bottom w:val="none" w:sz="0" w:space="0" w:color="auto"/>
                <w:right w:val="none" w:sz="0" w:space="0" w:color="auto"/>
              </w:divBdr>
            </w:div>
            <w:div w:id="20016362">
              <w:marLeft w:val="0"/>
              <w:marRight w:val="0"/>
              <w:marTop w:val="0"/>
              <w:marBottom w:val="0"/>
              <w:divBdr>
                <w:top w:val="none" w:sz="0" w:space="0" w:color="auto"/>
                <w:left w:val="none" w:sz="0" w:space="0" w:color="auto"/>
                <w:bottom w:val="none" w:sz="0" w:space="0" w:color="auto"/>
                <w:right w:val="none" w:sz="0" w:space="0" w:color="auto"/>
              </w:divBdr>
            </w:div>
            <w:div w:id="20016366">
              <w:marLeft w:val="0"/>
              <w:marRight w:val="0"/>
              <w:marTop w:val="0"/>
              <w:marBottom w:val="0"/>
              <w:divBdr>
                <w:top w:val="none" w:sz="0" w:space="0" w:color="auto"/>
                <w:left w:val="none" w:sz="0" w:space="0" w:color="auto"/>
                <w:bottom w:val="none" w:sz="0" w:space="0" w:color="auto"/>
                <w:right w:val="none" w:sz="0" w:space="0" w:color="auto"/>
              </w:divBdr>
            </w:div>
            <w:div w:id="20016372">
              <w:marLeft w:val="0"/>
              <w:marRight w:val="0"/>
              <w:marTop w:val="0"/>
              <w:marBottom w:val="0"/>
              <w:divBdr>
                <w:top w:val="none" w:sz="0" w:space="0" w:color="auto"/>
                <w:left w:val="none" w:sz="0" w:space="0" w:color="auto"/>
                <w:bottom w:val="none" w:sz="0" w:space="0" w:color="auto"/>
                <w:right w:val="none" w:sz="0" w:space="0" w:color="auto"/>
              </w:divBdr>
            </w:div>
            <w:div w:id="20016379">
              <w:marLeft w:val="0"/>
              <w:marRight w:val="0"/>
              <w:marTop w:val="0"/>
              <w:marBottom w:val="0"/>
              <w:divBdr>
                <w:top w:val="none" w:sz="0" w:space="0" w:color="auto"/>
                <w:left w:val="none" w:sz="0" w:space="0" w:color="auto"/>
                <w:bottom w:val="none" w:sz="0" w:space="0" w:color="auto"/>
                <w:right w:val="none" w:sz="0" w:space="0" w:color="auto"/>
              </w:divBdr>
            </w:div>
            <w:div w:id="20016384">
              <w:marLeft w:val="0"/>
              <w:marRight w:val="0"/>
              <w:marTop w:val="0"/>
              <w:marBottom w:val="0"/>
              <w:divBdr>
                <w:top w:val="none" w:sz="0" w:space="0" w:color="auto"/>
                <w:left w:val="none" w:sz="0" w:space="0" w:color="auto"/>
                <w:bottom w:val="none" w:sz="0" w:space="0" w:color="auto"/>
                <w:right w:val="none" w:sz="0" w:space="0" w:color="auto"/>
              </w:divBdr>
            </w:div>
            <w:div w:id="20016389">
              <w:marLeft w:val="0"/>
              <w:marRight w:val="0"/>
              <w:marTop w:val="0"/>
              <w:marBottom w:val="0"/>
              <w:divBdr>
                <w:top w:val="none" w:sz="0" w:space="0" w:color="auto"/>
                <w:left w:val="none" w:sz="0" w:space="0" w:color="auto"/>
                <w:bottom w:val="none" w:sz="0" w:space="0" w:color="auto"/>
                <w:right w:val="none" w:sz="0" w:space="0" w:color="auto"/>
              </w:divBdr>
            </w:div>
            <w:div w:id="20016390">
              <w:marLeft w:val="0"/>
              <w:marRight w:val="0"/>
              <w:marTop w:val="0"/>
              <w:marBottom w:val="0"/>
              <w:divBdr>
                <w:top w:val="none" w:sz="0" w:space="0" w:color="auto"/>
                <w:left w:val="none" w:sz="0" w:space="0" w:color="auto"/>
                <w:bottom w:val="none" w:sz="0" w:space="0" w:color="auto"/>
                <w:right w:val="none" w:sz="0" w:space="0" w:color="auto"/>
              </w:divBdr>
            </w:div>
            <w:div w:id="20016393">
              <w:marLeft w:val="0"/>
              <w:marRight w:val="0"/>
              <w:marTop w:val="0"/>
              <w:marBottom w:val="0"/>
              <w:divBdr>
                <w:top w:val="none" w:sz="0" w:space="0" w:color="auto"/>
                <w:left w:val="none" w:sz="0" w:space="0" w:color="auto"/>
                <w:bottom w:val="none" w:sz="0" w:space="0" w:color="auto"/>
                <w:right w:val="none" w:sz="0" w:space="0" w:color="auto"/>
              </w:divBdr>
            </w:div>
            <w:div w:id="20016394">
              <w:marLeft w:val="0"/>
              <w:marRight w:val="0"/>
              <w:marTop w:val="0"/>
              <w:marBottom w:val="0"/>
              <w:divBdr>
                <w:top w:val="none" w:sz="0" w:space="0" w:color="auto"/>
                <w:left w:val="none" w:sz="0" w:space="0" w:color="auto"/>
                <w:bottom w:val="none" w:sz="0" w:space="0" w:color="auto"/>
                <w:right w:val="none" w:sz="0" w:space="0" w:color="auto"/>
              </w:divBdr>
            </w:div>
            <w:div w:id="20016405">
              <w:marLeft w:val="0"/>
              <w:marRight w:val="0"/>
              <w:marTop w:val="0"/>
              <w:marBottom w:val="0"/>
              <w:divBdr>
                <w:top w:val="none" w:sz="0" w:space="0" w:color="auto"/>
                <w:left w:val="none" w:sz="0" w:space="0" w:color="auto"/>
                <w:bottom w:val="none" w:sz="0" w:space="0" w:color="auto"/>
                <w:right w:val="none" w:sz="0" w:space="0" w:color="auto"/>
              </w:divBdr>
            </w:div>
            <w:div w:id="20016407">
              <w:marLeft w:val="0"/>
              <w:marRight w:val="0"/>
              <w:marTop w:val="0"/>
              <w:marBottom w:val="0"/>
              <w:divBdr>
                <w:top w:val="none" w:sz="0" w:space="0" w:color="auto"/>
                <w:left w:val="none" w:sz="0" w:space="0" w:color="auto"/>
                <w:bottom w:val="none" w:sz="0" w:space="0" w:color="auto"/>
                <w:right w:val="none" w:sz="0" w:space="0" w:color="auto"/>
              </w:divBdr>
            </w:div>
            <w:div w:id="20016415">
              <w:marLeft w:val="0"/>
              <w:marRight w:val="0"/>
              <w:marTop w:val="0"/>
              <w:marBottom w:val="0"/>
              <w:divBdr>
                <w:top w:val="none" w:sz="0" w:space="0" w:color="auto"/>
                <w:left w:val="none" w:sz="0" w:space="0" w:color="auto"/>
                <w:bottom w:val="none" w:sz="0" w:space="0" w:color="auto"/>
                <w:right w:val="none" w:sz="0" w:space="0" w:color="auto"/>
              </w:divBdr>
            </w:div>
            <w:div w:id="20016417">
              <w:marLeft w:val="0"/>
              <w:marRight w:val="0"/>
              <w:marTop w:val="0"/>
              <w:marBottom w:val="0"/>
              <w:divBdr>
                <w:top w:val="none" w:sz="0" w:space="0" w:color="auto"/>
                <w:left w:val="none" w:sz="0" w:space="0" w:color="auto"/>
                <w:bottom w:val="none" w:sz="0" w:space="0" w:color="auto"/>
                <w:right w:val="none" w:sz="0" w:space="0" w:color="auto"/>
              </w:divBdr>
            </w:div>
            <w:div w:id="20016420">
              <w:marLeft w:val="0"/>
              <w:marRight w:val="0"/>
              <w:marTop w:val="0"/>
              <w:marBottom w:val="0"/>
              <w:divBdr>
                <w:top w:val="none" w:sz="0" w:space="0" w:color="auto"/>
                <w:left w:val="none" w:sz="0" w:space="0" w:color="auto"/>
                <w:bottom w:val="none" w:sz="0" w:space="0" w:color="auto"/>
                <w:right w:val="none" w:sz="0" w:space="0" w:color="auto"/>
              </w:divBdr>
            </w:div>
            <w:div w:id="20016421">
              <w:marLeft w:val="0"/>
              <w:marRight w:val="0"/>
              <w:marTop w:val="0"/>
              <w:marBottom w:val="0"/>
              <w:divBdr>
                <w:top w:val="none" w:sz="0" w:space="0" w:color="auto"/>
                <w:left w:val="none" w:sz="0" w:space="0" w:color="auto"/>
                <w:bottom w:val="none" w:sz="0" w:space="0" w:color="auto"/>
                <w:right w:val="none" w:sz="0" w:space="0" w:color="auto"/>
              </w:divBdr>
            </w:div>
            <w:div w:id="20016429">
              <w:marLeft w:val="0"/>
              <w:marRight w:val="0"/>
              <w:marTop w:val="0"/>
              <w:marBottom w:val="0"/>
              <w:divBdr>
                <w:top w:val="none" w:sz="0" w:space="0" w:color="auto"/>
                <w:left w:val="none" w:sz="0" w:space="0" w:color="auto"/>
                <w:bottom w:val="none" w:sz="0" w:space="0" w:color="auto"/>
                <w:right w:val="none" w:sz="0" w:space="0" w:color="auto"/>
              </w:divBdr>
            </w:div>
            <w:div w:id="20016436">
              <w:marLeft w:val="0"/>
              <w:marRight w:val="0"/>
              <w:marTop w:val="0"/>
              <w:marBottom w:val="0"/>
              <w:divBdr>
                <w:top w:val="none" w:sz="0" w:space="0" w:color="auto"/>
                <w:left w:val="none" w:sz="0" w:space="0" w:color="auto"/>
                <w:bottom w:val="none" w:sz="0" w:space="0" w:color="auto"/>
                <w:right w:val="none" w:sz="0" w:space="0" w:color="auto"/>
              </w:divBdr>
            </w:div>
            <w:div w:id="20016447">
              <w:marLeft w:val="0"/>
              <w:marRight w:val="0"/>
              <w:marTop w:val="0"/>
              <w:marBottom w:val="0"/>
              <w:divBdr>
                <w:top w:val="none" w:sz="0" w:space="0" w:color="auto"/>
                <w:left w:val="none" w:sz="0" w:space="0" w:color="auto"/>
                <w:bottom w:val="none" w:sz="0" w:space="0" w:color="auto"/>
                <w:right w:val="none" w:sz="0" w:space="0" w:color="auto"/>
              </w:divBdr>
            </w:div>
            <w:div w:id="20016452">
              <w:marLeft w:val="0"/>
              <w:marRight w:val="0"/>
              <w:marTop w:val="0"/>
              <w:marBottom w:val="0"/>
              <w:divBdr>
                <w:top w:val="none" w:sz="0" w:space="0" w:color="auto"/>
                <w:left w:val="none" w:sz="0" w:space="0" w:color="auto"/>
                <w:bottom w:val="none" w:sz="0" w:space="0" w:color="auto"/>
                <w:right w:val="none" w:sz="0" w:space="0" w:color="auto"/>
              </w:divBdr>
            </w:div>
          </w:divsChild>
        </w:div>
        <w:div w:id="20016400">
          <w:marLeft w:val="0"/>
          <w:marRight w:val="0"/>
          <w:marTop w:val="0"/>
          <w:marBottom w:val="0"/>
          <w:divBdr>
            <w:top w:val="none" w:sz="0" w:space="0" w:color="auto"/>
            <w:left w:val="none" w:sz="0" w:space="0" w:color="auto"/>
            <w:bottom w:val="none" w:sz="0" w:space="0" w:color="auto"/>
            <w:right w:val="none" w:sz="0" w:space="0" w:color="auto"/>
          </w:divBdr>
          <w:divsChild>
            <w:div w:id="20016358">
              <w:marLeft w:val="0"/>
              <w:marRight w:val="0"/>
              <w:marTop w:val="0"/>
              <w:marBottom w:val="0"/>
              <w:divBdr>
                <w:top w:val="none" w:sz="0" w:space="0" w:color="auto"/>
                <w:left w:val="none" w:sz="0" w:space="0" w:color="auto"/>
                <w:bottom w:val="none" w:sz="0" w:space="0" w:color="auto"/>
                <w:right w:val="none" w:sz="0" w:space="0" w:color="auto"/>
              </w:divBdr>
            </w:div>
            <w:div w:id="20016451">
              <w:marLeft w:val="0"/>
              <w:marRight w:val="0"/>
              <w:marTop w:val="0"/>
              <w:marBottom w:val="0"/>
              <w:divBdr>
                <w:top w:val="none" w:sz="0" w:space="0" w:color="auto"/>
                <w:left w:val="none" w:sz="0" w:space="0" w:color="auto"/>
                <w:bottom w:val="none" w:sz="0" w:space="0" w:color="auto"/>
                <w:right w:val="none" w:sz="0" w:space="0" w:color="auto"/>
              </w:divBdr>
            </w:div>
            <w:div w:id="200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437">
      <w:marLeft w:val="0"/>
      <w:marRight w:val="0"/>
      <w:marTop w:val="0"/>
      <w:marBottom w:val="0"/>
      <w:divBdr>
        <w:top w:val="none" w:sz="0" w:space="0" w:color="auto"/>
        <w:left w:val="none" w:sz="0" w:space="0" w:color="auto"/>
        <w:bottom w:val="none" w:sz="0" w:space="0" w:color="auto"/>
        <w:right w:val="none" w:sz="0" w:space="0" w:color="auto"/>
      </w:divBdr>
    </w:div>
    <w:div w:id="20016438">
      <w:marLeft w:val="0"/>
      <w:marRight w:val="0"/>
      <w:marTop w:val="0"/>
      <w:marBottom w:val="0"/>
      <w:divBdr>
        <w:top w:val="none" w:sz="0" w:space="0" w:color="auto"/>
        <w:left w:val="none" w:sz="0" w:space="0" w:color="auto"/>
        <w:bottom w:val="none" w:sz="0" w:space="0" w:color="auto"/>
        <w:right w:val="none" w:sz="0" w:space="0" w:color="auto"/>
      </w:divBdr>
    </w:div>
    <w:div w:id="20016439">
      <w:marLeft w:val="0"/>
      <w:marRight w:val="0"/>
      <w:marTop w:val="0"/>
      <w:marBottom w:val="0"/>
      <w:divBdr>
        <w:top w:val="none" w:sz="0" w:space="0" w:color="auto"/>
        <w:left w:val="none" w:sz="0" w:space="0" w:color="auto"/>
        <w:bottom w:val="none" w:sz="0" w:space="0" w:color="auto"/>
        <w:right w:val="none" w:sz="0" w:space="0" w:color="auto"/>
      </w:divBdr>
    </w:div>
    <w:div w:id="20016440">
      <w:marLeft w:val="0"/>
      <w:marRight w:val="0"/>
      <w:marTop w:val="0"/>
      <w:marBottom w:val="0"/>
      <w:divBdr>
        <w:top w:val="none" w:sz="0" w:space="0" w:color="auto"/>
        <w:left w:val="none" w:sz="0" w:space="0" w:color="auto"/>
        <w:bottom w:val="none" w:sz="0" w:space="0" w:color="auto"/>
        <w:right w:val="none" w:sz="0" w:space="0" w:color="auto"/>
      </w:divBdr>
    </w:div>
    <w:div w:id="20016441">
      <w:marLeft w:val="0"/>
      <w:marRight w:val="0"/>
      <w:marTop w:val="0"/>
      <w:marBottom w:val="0"/>
      <w:divBdr>
        <w:top w:val="none" w:sz="0" w:space="0" w:color="auto"/>
        <w:left w:val="none" w:sz="0" w:space="0" w:color="auto"/>
        <w:bottom w:val="none" w:sz="0" w:space="0" w:color="auto"/>
        <w:right w:val="none" w:sz="0" w:space="0" w:color="auto"/>
      </w:divBdr>
    </w:div>
    <w:div w:id="20016442">
      <w:marLeft w:val="0"/>
      <w:marRight w:val="0"/>
      <w:marTop w:val="0"/>
      <w:marBottom w:val="0"/>
      <w:divBdr>
        <w:top w:val="none" w:sz="0" w:space="0" w:color="auto"/>
        <w:left w:val="none" w:sz="0" w:space="0" w:color="auto"/>
        <w:bottom w:val="none" w:sz="0" w:space="0" w:color="auto"/>
        <w:right w:val="none" w:sz="0" w:space="0" w:color="auto"/>
      </w:divBdr>
    </w:div>
    <w:div w:id="20016443">
      <w:marLeft w:val="0"/>
      <w:marRight w:val="0"/>
      <w:marTop w:val="0"/>
      <w:marBottom w:val="0"/>
      <w:divBdr>
        <w:top w:val="none" w:sz="0" w:space="0" w:color="auto"/>
        <w:left w:val="none" w:sz="0" w:space="0" w:color="auto"/>
        <w:bottom w:val="none" w:sz="0" w:space="0" w:color="auto"/>
        <w:right w:val="none" w:sz="0" w:space="0" w:color="auto"/>
      </w:divBdr>
    </w:div>
    <w:div w:id="20016444">
      <w:marLeft w:val="0"/>
      <w:marRight w:val="0"/>
      <w:marTop w:val="0"/>
      <w:marBottom w:val="0"/>
      <w:divBdr>
        <w:top w:val="none" w:sz="0" w:space="0" w:color="auto"/>
        <w:left w:val="none" w:sz="0" w:space="0" w:color="auto"/>
        <w:bottom w:val="none" w:sz="0" w:space="0" w:color="auto"/>
        <w:right w:val="none" w:sz="0" w:space="0" w:color="auto"/>
      </w:divBdr>
    </w:div>
    <w:div w:id="200164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2F07F-5D8D-40B9-A6C0-64543BE7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7597</Words>
  <Characters>39578</Characters>
  <Application>Microsoft Office Word</Application>
  <DocSecurity>0</DocSecurity>
  <Lines>329</Lines>
  <Paragraphs>94</Paragraphs>
  <ScaleCrop>false</ScaleCrop>
  <HeadingPairs>
    <vt:vector size="2" baseType="variant">
      <vt:variant>
        <vt:lpstr>Title</vt:lpstr>
      </vt:variant>
      <vt:variant>
        <vt:i4>1</vt:i4>
      </vt:variant>
    </vt:vector>
  </HeadingPairs>
  <TitlesOfParts>
    <vt:vector size="1" baseType="lpstr">
      <vt:lpstr>Council Letter template</vt:lpstr>
    </vt:vector>
  </TitlesOfParts>
  <Company>Oxford City Council</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Letter template</dc:title>
  <dc:subject>External letters on headed paper</dc:subject>
  <dc:creator>IS01653</dc:creator>
  <cp:keywords/>
  <dc:description/>
  <cp:lastModifiedBy>JACOBS Chloe</cp:lastModifiedBy>
  <cp:revision>6</cp:revision>
  <cp:lastPrinted>2004-03-16T16:29:00Z</cp:lastPrinted>
  <dcterms:created xsi:type="dcterms:W3CDTF">2025-09-03T09:43:00Z</dcterms:created>
  <dcterms:modified xsi:type="dcterms:W3CDTF">2025-09-04T11:20:00Z</dcterms:modified>
</cp:coreProperties>
</file>